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60" w:rsidRDefault="003C266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C2660" w:rsidRDefault="00CA4BFA" w:rsidP="00CA4BFA">
      <w:pPr>
        <w:pStyle w:val="BodyText"/>
        <w:spacing w:before="77"/>
        <w:ind w:left="0"/>
        <w:rPr>
          <w:rFonts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114935</wp:posOffset>
                </wp:positionV>
                <wp:extent cx="6040755" cy="650240"/>
                <wp:effectExtent l="0" t="635" r="7620" b="63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50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BFA" w:rsidRDefault="00CA4BFA" w:rsidP="00CA4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E2E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:rsidR="00CA4BFA" w:rsidRPr="009E2E3D" w:rsidRDefault="00CA4BFA" w:rsidP="00CA4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4BFA" w:rsidRPr="009E2E3D" w:rsidRDefault="00CA4BFA" w:rsidP="00CA4B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Flannel Board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6.5pt;margin-top:9.05pt;width:475.65pt;height:51.2pt;z-index:503314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" stroked="f">
                <v:fill opacity="0"/>
                <v:textbox>
                  <w:txbxContent>
                    <w:p w:rsidR="00CA4BFA" w:rsidRDefault="00CA4BFA" w:rsidP="00CA4B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E2E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HANDOUT</w:t>
                      </w:r>
                    </w:p>
                    <w:p w:rsidR="00CA4BFA" w:rsidRPr="009E2E3D" w:rsidRDefault="00CA4BFA" w:rsidP="00CA4BFA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A4BFA" w:rsidRPr="009E2E3D" w:rsidRDefault="00CA4BFA" w:rsidP="00CA4B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Flannel Board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3C2660" w:rsidRDefault="003C2660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2660" w:rsidRDefault="003C2660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2660" w:rsidRDefault="003C2660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2660" w:rsidRDefault="003C2660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2660" w:rsidRDefault="003C2660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2660" w:rsidRDefault="003C2660">
      <w:pPr>
        <w:spacing w:before="10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:rsidR="003C2660" w:rsidRDefault="00CA4BFA">
      <w:pPr>
        <w:spacing w:before="56"/>
        <w:ind w:left="4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-321945</wp:posOffset>
                </wp:positionV>
                <wp:extent cx="6059805" cy="8486775"/>
                <wp:effectExtent l="6985" t="889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8486775"/>
                          <a:chOff x="1541" y="-507"/>
                          <a:chExt cx="9543" cy="1336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548" y="-502"/>
                            <a:ext cx="9530" cy="13355"/>
                            <a:chOff x="1548" y="-502"/>
                            <a:chExt cx="9530" cy="1335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-502"/>
                              <a:ext cx="9530" cy="13355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530"/>
                                <a:gd name="T2" fmla="+- 0 -502 -502"/>
                                <a:gd name="T3" fmla="*/ -502 h 13355"/>
                                <a:gd name="T4" fmla="+- 0 1548 1548"/>
                                <a:gd name="T5" fmla="*/ T4 w 9530"/>
                                <a:gd name="T6" fmla="+- 0 12852 -502"/>
                                <a:gd name="T7" fmla="*/ 12852 h 13355"/>
                                <a:gd name="T8" fmla="+- 0 11078 1548"/>
                                <a:gd name="T9" fmla="*/ T8 w 9530"/>
                                <a:gd name="T10" fmla="+- 0 12852 -502"/>
                                <a:gd name="T11" fmla="*/ 12852 h 13355"/>
                                <a:gd name="T12" fmla="+- 0 11078 1548"/>
                                <a:gd name="T13" fmla="*/ T12 w 9530"/>
                                <a:gd name="T14" fmla="+- 0 -502 -502"/>
                                <a:gd name="T15" fmla="*/ -502 h 13355"/>
                                <a:gd name="T16" fmla="+- 0 1548 1548"/>
                                <a:gd name="T17" fmla="*/ T16 w 9530"/>
                                <a:gd name="T18" fmla="+- 0 -502 -502"/>
                                <a:gd name="T19" fmla="*/ -502 h 13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13355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  <a:lnTo>
                                    <a:pt x="9530" y="13354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46" y="12485"/>
                            <a:ext cx="9523" cy="2"/>
                            <a:chOff x="1546" y="12485"/>
                            <a:chExt cx="952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46" y="12485"/>
                              <a:ext cx="9523" cy="2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9523"/>
                                <a:gd name="T2" fmla="+- 0 11068 1546"/>
                                <a:gd name="T3" fmla="*/ T2 w 9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3">
                                  <a:moveTo>
                                    <a:pt x="0" y="0"/>
                                  </a:moveTo>
                                  <a:lnTo>
                                    <a:pt x="95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2C227" id="Group 2" o:spid="_x0000_s1026" style="position:absolute;margin-left:77.05pt;margin-top:-25.35pt;width:477.15pt;height:668.25pt;z-index:-4408;mso-position-horizontal-relative:page" coordorigin="1541,-507" coordsize="9543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">
                <v:group id="Group 5" o:spid="_x0000_s1027" style="position:absolute;left:1548;top:-502;width:9530;height:13355" coordorigin="1548,-502" coordsize="9530,1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548;top:-502;width:9530;height:13355;visibility:visible;mso-wrap-style:square;v-text-anchor:top" coordsize="9530,1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RqsAA&#10;AADaAAAADwAAAGRycy9kb3ducmV2LnhtbERPy2rCQBTdC/2H4Ra600ltfZA6CWItuKkSFdeXzG0S&#10;mrmTZsYk/ftOQXB53pxVOphadNS6yrKC50kEgji3uuJCwfn0MV6CcB5ZY22ZFPySgzR5GK0w1rbn&#10;jLqjL0QoYRejgtL7JpbS5SUZdBPbEAfty7YGfYBtIXWLfSg3tZxG0VwarDgslNjQpqT8+3g1Cuh9&#10;v1scqr77XMx+Trh9uWSbwKunx2H9BsLT4O/mW3qnFbzC/5V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FRqsAAAADaAAAADwAAAAAAAAAAAAAAAACYAgAAZHJzL2Rvd25y&#10;ZXYueG1sUEsFBgAAAAAEAAQA9QAAAIUDAAAAAA==&#10;" path="m,l,13354r9530,l9530,,,xe" filled="f" strokecolor="#231f20" strokeweight=".5pt">
                    <v:path arrowok="t" o:connecttype="custom" o:connectlocs="0,-502;0,12852;9530,12852;9530,-502;0,-502" o:connectangles="0,0,0,0,0"/>
                  </v:shape>
                </v:group>
                <v:group id="Group 3" o:spid="_x0000_s1029" style="position:absolute;left:1546;top:12485;width:9523;height:2" coordorigin="1546,12485" coordsize="9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546;top:12485;width:9523;height:2;visibility:visible;mso-wrap-style:square;v-text-anchor:top" coordsize="9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cjcMA&#10;AADaAAAADwAAAGRycy9kb3ducmV2LnhtbESPQYvCMBSE74L/ITzBm6a64LrVKCKsCBUWu3vw+Gie&#10;bbV5qU3U+u+NIOxxmJlvmPmyNZW4UeNKywpGwwgEcWZ1ybmCv9/vwRSE88gaK8uk4EEOlotuZ46x&#10;tnfe0y31uQgQdjEqKLyvYyldVpBBN7Q1cfCOtjHog2xyqRu8B7ip5DiKJtJgyWGhwJrWBWXn9GoU&#10;bMYf06Ta/OwsH5L9+Xq65F/JRKl+r13NQHhq/X/43d5qBZ/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cjcMAAADaAAAADwAAAAAAAAAAAAAAAACYAgAAZHJzL2Rv&#10;d25yZXYueG1sUEsFBgAAAAAEAAQA9QAAAIgDAAAAAA==&#10;" path="m,l9522,e" filled="f" strokecolor="#231f20" strokeweight=".5pt">
                    <v:path arrowok="t" o:connecttype="custom" o:connectlocs="0,0;95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-1"/>
          <w:w w:val="105"/>
          <w:sz w:val="28"/>
        </w:rPr>
        <w:t>Flannel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Boar</w:t>
      </w:r>
      <w:r>
        <w:rPr>
          <w:rFonts w:ascii="Calibri"/>
          <w:b/>
          <w:color w:val="231F20"/>
          <w:spacing w:val="-1"/>
          <w:w w:val="105"/>
          <w:sz w:val="28"/>
        </w:rPr>
        <w:t>d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Activity: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8"/>
        </w:rPr>
        <w:t>An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Example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of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Building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8"/>
        </w:rPr>
        <w:t>Listening</w:t>
      </w:r>
      <w:r>
        <w:rPr>
          <w:rFonts w:ascii="Calibri"/>
          <w:b/>
          <w:color w:val="231F20"/>
          <w:spacing w:val="-8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Skills</w:t>
      </w:r>
    </w:p>
    <w:p w:rsidR="003C2660" w:rsidRDefault="003C266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504"/>
        <w:gridCol w:w="7986"/>
        <w:gridCol w:w="30"/>
      </w:tblGrid>
      <w:tr w:rsidR="003C2660" w:rsidTr="00CA4BFA">
        <w:trPr>
          <w:trHeight w:hRule="exact" w:val="470"/>
        </w:trPr>
        <w:tc>
          <w:tcPr>
            <w:tcW w:w="9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27C"/>
          </w:tcPr>
          <w:p w:rsidR="003C2660" w:rsidRDefault="00CA4BFA">
            <w:pPr>
              <w:pStyle w:val="TableParagraph"/>
              <w:spacing w:before="104"/>
              <w:ind w:left="5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3"/>
                <w:w w:val="105"/>
                <w:sz w:val="20"/>
              </w:rPr>
              <w:t>O</w:t>
            </w:r>
            <w:r>
              <w:rPr>
                <w:rFonts w:ascii="Century Gothic"/>
                <w:b/>
                <w:color w:val="231F20"/>
                <w:spacing w:val="2"/>
                <w:w w:val="105"/>
                <w:sz w:val="20"/>
              </w:rPr>
              <w:t>v</w:t>
            </w:r>
            <w:r>
              <w:rPr>
                <w:rFonts w:ascii="Century Gothic"/>
                <w:b/>
                <w:color w:val="231F20"/>
                <w:spacing w:val="3"/>
                <w:w w:val="105"/>
                <w:sz w:val="20"/>
              </w:rPr>
              <w:t>e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r</w:t>
            </w:r>
            <w:r>
              <w:rPr>
                <w:rFonts w:ascii="Century Gothic"/>
                <w:b/>
                <w:color w:val="231F20"/>
                <w:spacing w:val="2"/>
                <w:w w:val="105"/>
                <w:sz w:val="20"/>
              </w:rPr>
              <w:t>vi</w:t>
            </w:r>
            <w:r>
              <w:rPr>
                <w:rFonts w:ascii="Century Gothic"/>
                <w:b/>
                <w:color w:val="231F20"/>
                <w:spacing w:val="3"/>
                <w:w w:val="105"/>
                <w:sz w:val="20"/>
              </w:rPr>
              <w:t>e</w:t>
            </w:r>
            <w:r>
              <w:rPr>
                <w:rFonts w:ascii="Century Gothic"/>
                <w:b/>
                <w:color w:val="231F20"/>
                <w:spacing w:val="2"/>
                <w:w w:val="105"/>
                <w:sz w:val="20"/>
              </w:rPr>
              <w:t>w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1710"/>
        </w:trPr>
        <w:tc>
          <w:tcPr>
            <w:tcW w:w="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  <w:tc>
          <w:tcPr>
            <w:tcW w:w="1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FA4"/>
          </w:tcPr>
          <w:p w:rsidR="003C2660" w:rsidRDefault="00CA4BFA">
            <w:pPr>
              <w:pStyle w:val="TableParagraph"/>
              <w:spacing w:before="144"/>
              <w:ind w:left="1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6"/>
                <w:sz w:val="20"/>
              </w:rPr>
              <w:t>Da</w:t>
            </w:r>
            <w:r>
              <w:rPr>
                <w:rFonts w:ascii="Century Gothic"/>
                <w:b/>
                <w:color w:val="231F20"/>
                <w:spacing w:val="-5"/>
                <w:sz w:val="20"/>
              </w:rPr>
              <w:t>y</w:t>
            </w:r>
            <w:r>
              <w:rPr>
                <w:rFonts w:ascii="Century Gothic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DCE"/>
          </w:tcPr>
          <w:p w:rsidR="003C2660" w:rsidRDefault="00CA4BFA">
            <w:pPr>
              <w:pStyle w:val="TableParagraph"/>
              <w:spacing w:before="154" w:line="255" w:lineRule="auto"/>
              <w:ind w:left="154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Read</w:t>
            </w:r>
            <w:r>
              <w:rPr>
                <w:rFonts w:ascii="Calibri" w:eastAsia="Calibri" w:hAnsi="Calibri" w:cs="Calibri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w w:val="105"/>
                <w:sz w:val="20"/>
                <w:szCs w:val="20"/>
              </w:rPr>
              <w:t>Very</w:t>
            </w:r>
            <w:r>
              <w:rPr>
                <w:rFonts w:ascii="Calibri" w:eastAsia="Calibri" w:hAnsi="Calibri" w:cs="Calibri"/>
                <w:i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w w:val="105"/>
                <w:sz w:val="20"/>
                <w:szCs w:val="20"/>
              </w:rPr>
              <w:t>Hungry</w:t>
            </w:r>
            <w:r>
              <w:rPr>
                <w:rFonts w:ascii="Calibri" w:eastAsia="Calibri" w:hAnsi="Calibri" w:cs="Calibri"/>
                <w:i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w w:val="105"/>
                <w:sz w:val="20"/>
                <w:szCs w:val="20"/>
              </w:rPr>
              <w:t>aterpillar</w:t>
            </w:r>
            <w:r>
              <w:rPr>
                <w:rFonts w:ascii="Calibri" w:eastAsia="Calibri" w:hAnsi="Calibri" w:cs="Calibri"/>
                <w:i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differ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39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times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20"/>
                <w:szCs w:val="20"/>
              </w:rPr>
              <w:t>y.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read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hav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taped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33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child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hav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read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23"/>
                <w:w w:val="10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eading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English.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oin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vocabulary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color w:val="231F20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English.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1450"/>
        </w:trPr>
        <w:tc>
          <w:tcPr>
            <w:tcW w:w="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  <w:tc>
          <w:tcPr>
            <w:tcW w:w="1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FA4"/>
          </w:tcPr>
          <w:p w:rsidR="003C2660" w:rsidRDefault="00CA4BFA">
            <w:pPr>
              <w:pStyle w:val="TableParagraph"/>
              <w:spacing w:before="144"/>
              <w:ind w:left="1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6"/>
                <w:sz w:val="20"/>
              </w:rPr>
              <w:t>Da</w:t>
            </w:r>
            <w:r>
              <w:rPr>
                <w:rFonts w:ascii="Century Gothic"/>
                <w:b/>
                <w:color w:val="231F20"/>
                <w:spacing w:val="-5"/>
                <w:sz w:val="20"/>
              </w:rPr>
              <w:t>y</w:t>
            </w:r>
            <w:r>
              <w:rPr>
                <w:rFonts w:ascii="Century Gothic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DCE"/>
          </w:tcPr>
          <w:p w:rsidR="003C2660" w:rsidRDefault="00CA4BFA">
            <w:pPr>
              <w:pStyle w:val="TableParagraph"/>
              <w:spacing w:before="154" w:line="255" w:lineRule="auto"/>
              <w:ind w:left="154" w:right="5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Review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book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English,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emphasize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key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vocabulary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words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pass</w:t>
            </w:r>
            <w:r>
              <w:rPr>
                <w:rFonts w:ascii="Calibri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out</w:t>
            </w:r>
            <w:r>
              <w:rPr>
                <w:rFonts w:ascii="Calibri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flannel</w:t>
            </w:r>
            <w:r>
              <w:rPr>
                <w:rFonts w:ascii="Calibri"/>
                <w:color w:val="231F20"/>
                <w:spacing w:val="31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board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pieces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images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story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nar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ative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Summarize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key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events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story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53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visual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cues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fr</w:t>
            </w:r>
            <w:r>
              <w:rPr>
                <w:rFonts w:ascii="Calibri"/>
                <w:color w:val="231F20"/>
                <w:spacing w:val="-1"/>
                <w:sz w:val="20"/>
              </w:rPr>
              <w:t>om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book.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Then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ask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children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place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pictures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on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flannel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board</w:t>
            </w:r>
            <w:r>
              <w:rPr>
                <w:rFonts w:ascii="Calibri"/>
                <w:color w:val="231F20"/>
                <w:spacing w:val="37"/>
                <w:w w:val="10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when</w:t>
            </w:r>
            <w:r>
              <w:rPr>
                <w:rFonts w:ascii="Calibri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story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so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indicates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1190"/>
        </w:trPr>
        <w:tc>
          <w:tcPr>
            <w:tcW w:w="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  <w:tc>
          <w:tcPr>
            <w:tcW w:w="1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FA4"/>
          </w:tcPr>
          <w:p w:rsidR="003C2660" w:rsidRDefault="00CA4BFA">
            <w:pPr>
              <w:pStyle w:val="TableParagraph"/>
              <w:spacing w:before="144"/>
              <w:ind w:left="1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6"/>
                <w:sz w:val="20"/>
              </w:rPr>
              <w:t>Da</w:t>
            </w:r>
            <w:r>
              <w:rPr>
                <w:rFonts w:ascii="Century Gothic"/>
                <w:b/>
                <w:color w:val="231F20"/>
                <w:spacing w:val="-5"/>
                <w:sz w:val="20"/>
              </w:rPr>
              <w:t>y</w:t>
            </w:r>
            <w:r>
              <w:rPr>
                <w:rFonts w:ascii="Century Gothic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3</w:t>
            </w:r>
          </w:p>
        </w:tc>
        <w:tc>
          <w:tcPr>
            <w:tcW w:w="7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DCE"/>
          </w:tcPr>
          <w:p w:rsidR="003C2660" w:rsidRDefault="00CA4BFA">
            <w:pPr>
              <w:pStyle w:val="TableParagraph"/>
              <w:spacing w:before="154" w:line="255" w:lineRule="auto"/>
              <w:ind w:left="154" w:righ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Leave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flannel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board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small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g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oups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fr</w:t>
            </w:r>
            <w:r>
              <w:rPr>
                <w:rFonts w:ascii="Calibri"/>
                <w:color w:val="231F20"/>
                <w:spacing w:val="-1"/>
                <w:sz w:val="20"/>
              </w:rPr>
              <w:t>ee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time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when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children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choose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their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own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activities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Read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etell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story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only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Lonia,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checking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comprehension.</w:t>
            </w:r>
            <w:r>
              <w:rPr>
                <w:rFonts w:ascii="Calibri"/>
                <w:color w:val="231F20"/>
                <w:spacing w:val="65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Ask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her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place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appropriate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pictures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key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events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on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flannel</w:t>
            </w:r>
            <w:r>
              <w:rPr>
                <w:rFonts w:ascii="Calibri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board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470"/>
        </w:trPr>
        <w:tc>
          <w:tcPr>
            <w:tcW w:w="9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5E4"/>
          </w:tcPr>
          <w:p w:rsidR="003C2660" w:rsidRDefault="00CA4BFA">
            <w:pPr>
              <w:pStyle w:val="TableParagraph"/>
              <w:spacing w:before="104"/>
              <w:ind w:left="5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2"/>
                <w:w w:val="110"/>
                <w:sz w:val="20"/>
              </w:rPr>
              <w:t>In</w:t>
            </w:r>
            <w:r>
              <w:rPr>
                <w:rFonts w:ascii="Century Gothic"/>
                <w:b/>
                <w:color w:val="231F20"/>
                <w:spacing w:val="3"/>
                <w:w w:val="110"/>
                <w:sz w:val="20"/>
              </w:rPr>
              <w:t>d</w:t>
            </w:r>
            <w:r>
              <w:rPr>
                <w:rFonts w:ascii="Century Gothic"/>
                <w:b/>
                <w:color w:val="231F20"/>
                <w:spacing w:val="2"/>
                <w:w w:val="110"/>
                <w:sz w:val="20"/>
              </w:rPr>
              <w:t>ivi</w:t>
            </w:r>
            <w:r>
              <w:rPr>
                <w:rFonts w:ascii="Century Gothic"/>
                <w:b/>
                <w:color w:val="231F20"/>
                <w:spacing w:val="3"/>
                <w:w w:val="110"/>
                <w:sz w:val="20"/>
              </w:rPr>
              <w:t>d</w:t>
            </w:r>
            <w:r>
              <w:rPr>
                <w:rFonts w:ascii="Century Gothic"/>
                <w:b/>
                <w:color w:val="231F20"/>
                <w:spacing w:val="2"/>
                <w:w w:val="110"/>
                <w:sz w:val="20"/>
              </w:rPr>
              <w:t>u</w:t>
            </w:r>
            <w:r>
              <w:rPr>
                <w:rFonts w:ascii="Century Gothic"/>
                <w:b/>
                <w:color w:val="231F20"/>
                <w:spacing w:val="3"/>
                <w:w w:val="110"/>
                <w:sz w:val="20"/>
              </w:rPr>
              <w:t>a</w:t>
            </w:r>
            <w:r>
              <w:rPr>
                <w:rFonts w:ascii="Century Gothic"/>
                <w:b/>
                <w:color w:val="231F20"/>
                <w:spacing w:val="1"/>
                <w:w w:val="110"/>
                <w:sz w:val="20"/>
              </w:rPr>
              <w:t>l</w:t>
            </w:r>
            <w:r>
              <w:rPr>
                <w:rFonts w:ascii="Century Gothic"/>
                <w:b/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10"/>
                <w:sz w:val="20"/>
              </w:rPr>
              <w:t>Adaptations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1710"/>
        </w:trPr>
        <w:tc>
          <w:tcPr>
            <w:tcW w:w="9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F4F3"/>
          </w:tcPr>
          <w:p w:rsidR="003C2660" w:rsidRDefault="00CA4BFA">
            <w:pPr>
              <w:pStyle w:val="TableParagraph"/>
              <w:spacing w:before="154" w:line="255" w:lineRule="auto"/>
              <w:ind w:left="555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Lonia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plums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looks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blank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asked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“W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plums?”</w:t>
            </w:r>
            <w:r>
              <w:rPr>
                <w:rFonts w:ascii="Calibri" w:eastAsia="Calibri" w:hAnsi="Calibri" w:cs="Calibri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hold</w:t>
            </w:r>
            <w:r>
              <w:rPr>
                <w:rFonts w:ascii="Calibri" w:eastAsia="Calibri" w:hAnsi="Calibri" w:cs="Calibri"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plum,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say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“Do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this?”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still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espond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color w:val="231F20"/>
                <w:spacing w:val="37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show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nonv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bally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indicate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hold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plum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color w:val="231F20"/>
                <w:spacing w:val="49"/>
                <w:w w:val="8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calls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fluent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speaker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abic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useful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4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book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ead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abic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vocabulary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anslated</w:t>
            </w:r>
            <w:r>
              <w:rPr>
                <w:rFonts w:ascii="Calibri" w:eastAsia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abic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470"/>
        </w:trPr>
        <w:tc>
          <w:tcPr>
            <w:tcW w:w="9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E5EC"/>
          </w:tcPr>
          <w:p w:rsidR="003C2660" w:rsidRDefault="00CA4BFA">
            <w:pPr>
              <w:pStyle w:val="TableParagraph"/>
              <w:spacing w:before="104"/>
              <w:ind w:left="5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w w:val="105"/>
                <w:sz w:val="20"/>
              </w:rPr>
              <w:t>Observation</w:t>
            </w:r>
            <w:r>
              <w:rPr>
                <w:rFonts w:ascii="Century Gothic"/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2"/>
                <w:w w:val="105"/>
                <w:sz w:val="20"/>
              </w:rPr>
              <w:t>a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n</w:t>
            </w:r>
            <w:r>
              <w:rPr>
                <w:rFonts w:ascii="Century Gothic"/>
                <w:b/>
                <w:color w:val="231F20"/>
                <w:spacing w:val="2"/>
                <w:w w:val="105"/>
                <w:sz w:val="20"/>
              </w:rPr>
              <w:t>d</w:t>
            </w:r>
            <w:r>
              <w:rPr>
                <w:rFonts w:ascii="Century Gothic"/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Doc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u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me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nt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a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ti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20"/>
              </w:rPr>
              <w:t>o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n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  <w:tr w:rsidR="003C2660" w:rsidTr="00CA4BFA">
        <w:trPr>
          <w:trHeight w:hRule="exact" w:val="1710"/>
        </w:trPr>
        <w:tc>
          <w:tcPr>
            <w:tcW w:w="9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4F7"/>
          </w:tcPr>
          <w:p w:rsidR="003C2660" w:rsidRDefault="00CA4BFA">
            <w:pPr>
              <w:pStyle w:val="TableParagraph"/>
              <w:spacing w:before="154" w:line="255" w:lineRule="auto"/>
              <w:ind w:left="555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Observation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learn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Lonia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developmental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int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­</w:t>
            </w:r>
            <w:r>
              <w:rPr>
                <w:rFonts w:ascii="Calibri" w:eastAsia="Calibri" w:hAnsi="Calibri" w:cs="Calibri"/>
                <w:color w:val="231F2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action,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begins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gather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Lonia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color w:val="231F20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vocabulary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words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whether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understands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simple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instructions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concepts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under­</w:t>
            </w:r>
            <w:r>
              <w:rPr>
                <w:rFonts w:ascii="Calibri" w:eastAsia="Calibri" w:hAnsi="Calibri" w:cs="Calibri"/>
                <w:color w:val="231F2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stands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esponses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continue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observe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color w:val="231F20"/>
                <w:spacing w:val="63"/>
                <w:w w:val="10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listening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skills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across</w:t>
            </w:r>
            <w:r>
              <w:rPr>
                <w:rFonts w:ascii="Calibri" w:eastAsia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contexts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documenting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prog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2660" w:rsidRDefault="003C2660"/>
        </w:tc>
      </w:tr>
    </w:tbl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3C2660" w:rsidRDefault="003C266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C2660" w:rsidRDefault="00CA4BF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331514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54610</wp:posOffset>
                </wp:positionV>
                <wp:extent cx="5689600" cy="292100"/>
                <wp:effectExtent l="12700" t="12700" r="12700" b="95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A" w:rsidRPr="00CA4BFA" w:rsidRDefault="00CA4BFA" w:rsidP="00CA4B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4B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Excerpted from the California Preschool Curriculum Framework, Volume 1, p. 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91pt;margin-top:4.3pt;width:448pt;height:23pt;z-index:503315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" fillcolor="#b8cce4 [1300]">
                <v:textbox>
                  <w:txbxContent>
                    <w:p w:rsidR="00CA4BFA" w:rsidRPr="00CA4BFA" w:rsidRDefault="00CA4BFA" w:rsidP="00CA4BF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4B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Excerpted from the California Preschool Curriculum Framework, Volume 1, p. 193</w:t>
                      </w:r>
                    </w:p>
                  </w:txbxContent>
                </v:textbox>
              </v:shape>
            </w:pict>
          </mc:Fallback>
        </mc:AlternateContent>
      </w:r>
    </w:p>
    <w:p w:rsidR="003C2660" w:rsidRDefault="003C2660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p w:rsidR="003C2660" w:rsidRDefault="00CA4BFA">
      <w:pPr>
        <w:pStyle w:val="BodyText"/>
        <w:tabs>
          <w:tab w:val="left" w:pos="6151"/>
        </w:tabs>
        <w:jc w:val="center"/>
        <w:rPr>
          <w:rFonts w:cs="Bookman Old Style"/>
        </w:rPr>
      </w:pPr>
      <w:r>
        <w:rPr>
          <w:color w:val="231F20"/>
          <w:spacing w:val="6"/>
        </w:rPr>
        <w:t>LISTENING</w:t>
      </w:r>
      <w:r>
        <w:rPr>
          <w:color w:val="231F20"/>
          <w:spacing w:val="6"/>
        </w:rPr>
        <w:tab/>
      </w:r>
      <w:r>
        <w:rPr>
          <w:color w:val="231F20"/>
          <w:spacing w:val="5"/>
        </w:rPr>
        <w:t>LISTEN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5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6"/>
        </w:rPr>
        <w:t>UNDERSTANDING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| </w:t>
      </w:r>
      <w:r>
        <w:rPr>
          <w:color w:val="231F20"/>
          <w:spacing w:val="22"/>
        </w:rPr>
        <w:t xml:space="preserve"> </w:t>
      </w:r>
      <w:r>
        <w:rPr>
          <w:b/>
          <w:color w:val="231F20"/>
          <w:spacing w:val="4"/>
        </w:rPr>
        <w:t>193</w:t>
      </w:r>
    </w:p>
    <w:sectPr w:rsidR="003C2660">
      <w:type w:val="continuous"/>
      <w:pgSz w:w="12060" w:h="15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0"/>
    <w:rsid w:val="003C2660"/>
    <w:rsid w:val="00C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D936C-096D-4BD7-B52A-0B4AA60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7"/>
    </w:pPr>
    <w:rPr>
      <w:rFonts w:ascii="Bookman Old Style" w:eastAsia="Bookman Old Style" w:hAnsi="Bookman Old Style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Curriculum Framework Volume 1 - Child Development (CA Dept of Education)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Curriculum Framework Volume 1 - Child Development (CA Dept of Education)</dc:title>
  <dc:subject>The California Preschool Curriculum Framework, Volume 1, is a companion to the California Preschool Foundations, Volume 1.</dc:subject>
  <dc:creator>jpeeter</dc:creator>
  <cp:keywords>foundations, child care, guidelines, standards, principles</cp:keywords>
  <cp:lastModifiedBy>jpeeter</cp:lastModifiedBy>
  <cp:revision>2</cp:revision>
  <dcterms:created xsi:type="dcterms:W3CDTF">2015-11-11T17:25:00Z</dcterms:created>
  <dcterms:modified xsi:type="dcterms:W3CDTF">2015-11-11T17:25:00Z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2015-11-11T00:00:00Z</vt:filetime>
  </property>
</Properties>
</file>