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DA" w:rsidRPr="00371DCB" w:rsidRDefault="001A5D05" w:rsidP="00837EDA">
      <w:pPr>
        <w:outlineLvl w:val="0"/>
        <w:rPr>
          <w:rFonts w:ascii="Arial" w:hAnsi="Arial" w:cs="Arial"/>
          <w:noProof/>
          <w:sz w:val="32"/>
          <w:szCs w:val="32"/>
        </w:rPr>
      </w:pPr>
      <w:r w:rsidRPr="00371DCB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6350</wp:posOffset>
                </wp:positionV>
                <wp:extent cx="1219200" cy="1371600"/>
                <wp:effectExtent l="9525" t="9525" r="9525" b="952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119" w:rsidRPr="00DA24EF" w:rsidRDefault="0088311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83119" w:rsidRPr="00DA24EF" w:rsidRDefault="001A5D05" w:rsidP="00837EDA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DA24EF">
                              <w:rPr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>
                                  <wp:extent cx="920750" cy="920750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0" cy="92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3pt;margin-top:.5pt;width:9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E7KQIAAFI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">
                <v:textbox>
                  <w:txbxContent>
                    <w:p w:rsidR="00883119" w:rsidRPr="00DA24EF" w:rsidRDefault="00883119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883119" w:rsidRPr="00DA24EF" w:rsidRDefault="001A5D05" w:rsidP="00837EDA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DA24EF">
                        <w:rPr>
                          <w:noProof/>
                          <w:sz w:val="23"/>
                          <w:szCs w:val="23"/>
                        </w:rPr>
                        <w:drawing>
                          <wp:inline distT="0" distB="0" distL="0" distR="0">
                            <wp:extent cx="920750" cy="920750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0" cy="92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71DCB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76200" t="9525" r="9525" b="76200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90019" id="Rectangle 19" o:spid="_x0000_s1026" style="position:absolute;margin-left:414pt;margin-top:-36pt;width:9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Pr="00371DCB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9685" r="13335" b="1841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0E50A" id="Line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Iv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ZVDiL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371DCB">
        <w:rPr>
          <w:rFonts w:ascii="Arial" w:hAnsi="Arial" w:cs="Arial"/>
          <w:noProof/>
          <w:sz w:val="32"/>
          <w:szCs w:val="32"/>
        </w:rPr>
        <w:t xml:space="preserve">Picture It – </w:t>
      </w:r>
      <w:r w:rsidR="00837EDA" w:rsidRPr="00371DCB">
        <w:rPr>
          <w:rFonts w:ascii="Arial" w:hAnsi="Arial" w:cs="Arial"/>
          <w:noProof/>
          <w:sz w:val="32"/>
          <w:szCs w:val="32"/>
        </w:rPr>
        <w:t>Guiding Principles</w:t>
      </w:r>
    </w:p>
    <w:p w:rsidR="00837EDA" w:rsidRPr="00371DCB" w:rsidRDefault="00837EDA" w:rsidP="00837EDA">
      <w:pPr>
        <w:rPr>
          <w:rFonts w:ascii="Arial" w:hAnsi="Arial" w:cs="Arial"/>
        </w:rPr>
      </w:pPr>
    </w:p>
    <w:p w:rsidR="00837EDA" w:rsidRPr="00371DCB" w:rsidRDefault="001A5D05" w:rsidP="00837EDA">
      <w:pPr>
        <w:outlineLvl w:val="0"/>
        <w:rPr>
          <w:rFonts w:ascii="Arial" w:hAnsi="Arial" w:cs="Arial"/>
          <w:b/>
          <w:caps/>
        </w:rPr>
      </w:pPr>
      <w:r w:rsidRPr="00371DCB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3925" cy="800100"/>
            <wp:effectExtent l="0" t="0" r="0" b="0"/>
            <wp:wrapSquare wrapText="bothSides"/>
            <wp:docPr id="20" name="Picture 20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EDA" w:rsidRPr="00371DCB">
        <w:rPr>
          <w:rFonts w:ascii="Arial" w:hAnsi="Arial" w:cs="Arial"/>
          <w:b/>
          <w:caps/>
        </w:rPr>
        <w:t xml:space="preserve">intent: </w:t>
      </w:r>
    </w:p>
    <w:p w:rsidR="00837EDA" w:rsidRPr="00371DCB" w:rsidRDefault="00C36A04" w:rsidP="00837EDA">
      <w:pPr>
        <w:pStyle w:val="CM1"/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Become</w:t>
      </w:r>
      <w:r w:rsidR="00837EDA" w:rsidRPr="00371DCB">
        <w:rPr>
          <w:rFonts w:ascii="Arial" w:hAnsi="Arial" w:cs="Arial"/>
        </w:rPr>
        <w:t xml:space="preserve"> familiar with </w:t>
      </w:r>
      <w:r w:rsidR="00F40D1F">
        <w:rPr>
          <w:rFonts w:ascii="Arial" w:hAnsi="Arial" w:cs="Arial"/>
        </w:rPr>
        <w:t xml:space="preserve">the </w:t>
      </w:r>
      <w:r w:rsidR="00AD2A86">
        <w:rPr>
          <w:rFonts w:ascii="Arial" w:hAnsi="Arial" w:cs="Arial"/>
        </w:rPr>
        <w:t>guiding p</w:t>
      </w:r>
      <w:r w:rsidR="00837EDA" w:rsidRPr="00371DCB">
        <w:rPr>
          <w:rFonts w:ascii="Arial" w:hAnsi="Arial" w:cs="Arial"/>
        </w:rPr>
        <w:t xml:space="preserve">rinciples </w:t>
      </w:r>
      <w:r w:rsidR="00371DCB">
        <w:rPr>
          <w:rFonts w:ascii="Arial" w:hAnsi="Arial" w:cs="Arial"/>
        </w:rPr>
        <w:t>while</w:t>
      </w:r>
      <w:r w:rsidR="00837EDA" w:rsidRPr="00371DCB">
        <w:rPr>
          <w:rFonts w:ascii="Arial" w:hAnsi="Arial" w:cs="Arial"/>
        </w:rPr>
        <w:t xml:space="preserve"> </w:t>
      </w:r>
      <w:r w:rsidR="00371DCB">
        <w:rPr>
          <w:rFonts w:ascii="Arial" w:hAnsi="Arial" w:cs="Arial"/>
        </w:rPr>
        <w:t>interacting with each other</w:t>
      </w:r>
      <w:r w:rsidR="00837EDA" w:rsidRPr="00371DCB">
        <w:rPr>
          <w:rFonts w:ascii="Arial" w:hAnsi="Arial" w:cs="Arial"/>
        </w:rPr>
        <w:t>.</w:t>
      </w:r>
    </w:p>
    <w:p w:rsidR="00837EDA" w:rsidRPr="00371DCB" w:rsidRDefault="00837EDA" w:rsidP="00837EDA">
      <w:pPr>
        <w:pStyle w:val="Default"/>
        <w:outlineLvl w:val="0"/>
        <w:rPr>
          <w:rFonts w:ascii="Arial" w:hAnsi="Arial" w:cs="Arial"/>
          <w:b/>
        </w:rPr>
      </w:pPr>
    </w:p>
    <w:p w:rsidR="00837EDA" w:rsidRPr="00371DCB" w:rsidRDefault="00837EDA" w:rsidP="00837EDA">
      <w:pPr>
        <w:pStyle w:val="Default"/>
        <w:outlineLvl w:val="0"/>
        <w:rPr>
          <w:rFonts w:ascii="Arial" w:hAnsi="Arial" w:cs="Arial"/>
          <w:b/>
        </w:rPr>
      </w:pPr>
      <w:r w:rsidRPr="00371DCB">
        <w:rPr>
          <w:rFonts w:ascii="Arial" w:hAnsi="Arial" w:cs="Arial"/>
          <w:b/>
        </w:rPr>
        <w:t xml:space="preserve">OUTCOMES: </w:t>
      </w:r>
    </w:p>
    <w:p w:rsidR="00837EDA" w:rsidRPr="00371DCB" w:rsidRDefault="00837EDA" w:rsidP="00C36A04">
      <w:pPr>
        <w:pStyle w:val="Title"/>
        <w:tabs>
          <w:tab w:val="left" w:pos="540"/>
          <w:tab w:val="left" w:pos="1800"/>
        </w:tabs>
        <w:ind w:left="1620"/>
        <w:jc w:val="left"/>
        <w:outlineLvl w:val="0"/>
        <w:rPr>
          <w:rFonts w:ascii="Arial" w:hAnsi="Arial" w:cs="Arial"/>
          <w:sz w:val="24"/>
          <w:szCs w:val="24"/>
        </w:rPr>
      </w:pPr>
      <w:r w:rsidRPr="00371DCB">
        <w:rPr>
          <w:rFonts w:ascii="Arial" w:hAnsi="Arial" w:cs="Arial"/>
          <w:sz w:val="24"/>
          <w:szCs w:val="24"/>
        </w:rPr>
        <w:t xml:space="preserve">Participants will </w:t>
      </w:r>
      <w:r w:rsidR="00371DCB">
        <w:rPr>
          <w:rFonts w:ascii="Arial" w:hAnsi="Arial" w:cs="Arial"/>
          <w:sz w:val="24"/>
          <w:szCs w:val="24"/>
        </w:rPr>
        <w:t>gain</w:t>
      </w:r>
      <w:r w:rsidR="00AD2A86">
        <w:rPr>
          <w:rFonts w:ascii="Arial" w:hAnsi="Arial" w:cs="Arial"/>
          <w:sz w:val="24"/>
          <w:szCs w:val="24"/>
        </w:rPr>
        <w:t xml:space="preserve"> an understanding of the guiding p</w:t>
      </w:r>
      <w:r w:rsidRPr="00371DCB">
        <w:rPr>
          <w:rFonts w:ascii="Arial" w:hAnsi="Arial" w:cs="Arial"/>
          <w:sz w:val="24"/>
          <w:szCs w:val="24"/>
        </w:rPr>
        <w:t>rinciples for the Math</w:t>
      </w:r>
      <w:r w:rsidR="00C36A04">
        <w:rPr>
          <w:rFonts w:ascii="Arial" w:hAnsi="Arial" w:cs="Arial"/>
          <w:sz w:val="24"/>
          <w:szCs w:val="24"/>
        </w:rPr>
        <w:t>ematics</w:t>
      </w:r>
      <w:r w:rsidRPr="00371DCB">
        <w:rPr>
          <w:rFonts w:ascii="Arial" w:hAnsi="Arial" w:cs="Arial"/>
          <w:sz w:val="24"/>
          <w:szCs w:val="24"/>
        </w:rPr>
        <w:t xml:space="preserve"> domain.</w:t>
      </w:r>
    </w:p>
    <w:p w:rsidR="00837EDA" w:rsidRPr="00371DCB" w:rsidRDefault="00837EDA" w:rsidP="00837EDA">
      <w:pPr>
        <w:pStyle w:val="Title"/>
        <w:tabs>
          <w:tab w:val="left" w:pos="540"/>
          <w:tab w:val="left" w:pos="1800"/>
        </w:tabs>
        <w:jc w:val="left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C36A04" w:rsidRDefault="001A5D05" w:rsidP="00C36A04">
      <w:pPr>
        <w:ind w:left="1620"/>
        <w:outlineLvl w:val="0"/>
        <w:rPr>
          <w:rFonts w:ascii="Arial" w:hAnsi="Arial" w:cs="Arial"/>
          <w:b/>
          <w:caps/>
        </w:rPr>
      </w:pPr>
      <w:r w:rsidRPr="00371DCB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71CD1F8B" wp14:editId="65401BE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542925"/>
            <wp:effectExtent l="0" t="0" r="0" b="9525"/>
            <wp:wrapNone/>
            <wp:docPr id="21" name="Picture 21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EDA" w:rsidRPr="00371DCB">
        <w:rPr>
          <w:rFonts w:ascii="Arial" w:hAnsi="Arial" w:cs="Arial"/>
          <w:b/>
          <w:caps/>
        </w:rPr>
        <w:t xml:space="preserve">Materials Required: </w:t>
      </w:r>
    </w:p>
    <w:p w:rsidR="00C36A04" w:rsidRPr="00C36A04" w:rsidRDefault="00C36A04" w:rsidP="00C36A04">
      <w:pPr>
        <w:pStyle w:val="ListParagraph"/>
        <w:numPr>
          <w:ilvl w:val="3"/>
          <w:numId w:val="4"/>
        </w:numPr>
        <w:tabs>
          <w:tab w:val="clear" w:pos="2880"/>
        </w:tabs>
        <w:ind w:left="1980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>PPT n</w:t>
      </w:r>
      <w:r w:rsidR="00837EDA" w:rsidRPr="00C36A04">
        <w:rPr>
          <w:rFonts w:ascii="Arial" w:hAnsi="Arial" w:cs="Arial"/>
        </w:rPr>
        <w:t>otes</w:t>
      </w:r>
    </w:p>
    <w:p w:rsidR="00C36A04" w:rsidRPr="00C36A04" w:rsidRDefault="006A339F" w:rsidP="00C36A04">
      <w:pPr>
        <w:pStyle w:val="ListParagraph"/>
        <w:numPr>
          <w:ilvl w:val="3"/>
          <w:numId w:val="4"/>
        </w:numPr>
        <w:tabs>
          <w:tab w:val="clear" w:pos="2880"/>
        </w:tabs>
        <w:ind w:left="1980"/>
        <w:outlineLvl w:val="0"/>
        <w:rPr>
          <w:rFonts w:ascii="Arial" w:hAnsi="Arial" w:cs="Arial"/>
          <w:b/>
          <w:caps/>
        </w:rPr>
      </w:pPr>
      <w:r w:rsidRPr="00B1641E">
        <w:rPr>
          <w:noProof/>
        </w:rPr>
        <w:drawing>
          <wp:anchor distT="0" distB="0" distL="114300" distR="114300" simplePos="0" relativeHeight="251661312" behindDoc="1" locked="0" layoutInCell="1" allowOverlap="1" wp14:anchorId="61286A41" wp14:editId="66813B78">
            <wp:simplePos x="0" y="0"/>
            <wp:positionH relativeFrom="column">
              <wp:posOffset>5302250</wp:posOffset>
            </wp:positionH>
            <wp:positionV relativeFrom="paragraph">
              <wp:posOffset>13970</wp:posOffset>
            </wp:positionV>
            <wp:extent cx="640715" cy="826770"/>
            <wp:effectExtent l="0" t="0" r="6985" b="0"/>
            <wp:wrapTight wrapText="bothSides">
              <wp:wrapPolygon edited="0">
                <wp:start x="7707" y="0"/>
                <wp:lineTo x="3211" y="3982"/>
                <wp:lineTo x="642" y="6968"/>
                <wp:lineTo x="0" y="10452"/>
                <wp:lineTo x="0" y="14931"/>
                <wp:lineTo x="3853" y="16922"/>
                <wp:lineTo x="3853" y="18415"/>
                <wp:lineTo x="6422" y="20903"/>
                <wp:lineTo x="12202" y="20903"/>
                <wp:lineTo x="19909" y="19410"/>
                <wp:lineTo x="20551" y="16424"/>
                <wp:lineTo x="15413" y="15926"/>
                <wp:lineTo x="21193" y="13438"/>
                <wp:lineTo x="20551" y="7465"/>
                <wp:lineTo x="15413" y="2986"/>
                <wp:lineTo x="10918" y="0"/>
                <wp:lineTo x="7707" y="0"/>
              </wp:wrapPolygon>
            </wp:wrapTight>
            <wp:docPr id="24" name="Picture 24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EDA" w:rsidRPr="00C36A04">
        <w:rPr>
          <w:rFonts w:ascii="Arial" w:hAnsi="Arial" w:cs="Arial"/>
        </w:rPr>
        <w:t xml:space="preserve">Guiding Principles </w:t>
      </w:r>
      <w:r w:rsidR="00C36A04">
        <w:rPr>
          <w:rFonts w:ascii="Arial" w:hAnsi="Arial" w:cs="Arial"/>
        </w:rPr>
        <w:t>c</w:t>
      </w:r>
      <w:r w:rsidR="00371DCB" w:rsidRPr="00C36A04">
        <w:rPr>
          <w:rFonts w:ascii="Arial" w:hAnsi="Arial" w:cs="Arial"/>
        </w:rPr>
        <w:t xml:space="preserve">ards </w:t>
      </w:r>
      <w:r w:rsidR="00AD2A86" w:rsidRPr="00C36A04">
        <w:rPr>
          <w:rFonts w:ascii="Arial" w:hAnsi="Arial" w:cs="Arial"/>
        </w:rPr>
        <w:t>(</w:t>
      </w:r>
      <w:r w:rsidR="00C36A04">
        <w:rPr>
          <w:rFonts w:ascii="Arial" w:hAnsi="Arial" w:cs="Arial"/>
        </w:rPr>
        <w:t xml:space="preserve">laminated </w:t>
      </w:r>
      <w:r w:rsidR="00371DCB" w:rsidRPr="00C36A04">
        <w:rPr>
          <w:rFonts w:ascii="Arial" w:hAnsi="Arial" w:cs="Arial"/>
        </w:rPr>
        <w:t>with photos on back</w:t>
      </w:r>
      <w:r w:rsidR="00AD2A86" w:rsidRPr="00C36A04">
        <w:rPr>
          <w:rFonts w:ascii="Arial" w:hAnsi="Arial" w:cs="Arial"/>
        </w:rPr>
        <w:t>)</w:t>
      </w:r>
      <w:r w:rsidR="00371DCB" w:rsidRPr="00C36A04">
        <w:rPr>
          <w:rFonts w:ascii="Arial" w:hAnsi="Arial" w:cs="Arial"/>
        </w:rPr>
        <w:t xml:space="preserve"> </w:t>
      </w:r>
    </w:p>
    <w:p w:rsidR="00C36A04" w:rsidRPr="00C36A04" w:rsidRDefault="00837EDA" w:rsidP="00C36A04">
      <w:pPr>
        <w:pStyle w:val="ListParagraph"/>
        <w:numPr>
          <w:ilvl w:val="4"/>
          <w:numId w:val="4"/>
        </w:numPr>
        <w:tabs>
          <w:tab w:val="clear" w:pos="3600"/>
          <w:tab w:val="num" w:pos="4050"/>
        </w:tabs>
        <w:ind w:left="2340"/>
        <w:outlineLvl w:val="0"/>
        <w:rPr>
          <w:rFonts w:ascii="Arial" w:hAnsi="Arial" w:cs="Arial"/>
          <w:b/>
          <w:caps/>
        </w:rPr>
      </w:pPr>
      <w:r w:rsidRPr="00C36A04">
        <w:rPr>
          <w:rFonts w:ascii="Arial" w:hAnsi="Arial" w:cs="Arial"/>
        </w:rPr>
        <w:t xml:space="preserve">Cards </w:t>
      </w:r>
      <w:r w:rsidR="00AD2A86" w:rsidRPr="00C36A04">
        <w:rPr>
          <w:rFonts w:ascii="Arial" w:hAnsi="Arial" w:cs="Arial"/>
        </w:rPr>
        <w:t>are cut in half so the guiding p</w:t>
      </w:r>
      <w:r w:rsidRPr="00C36A04">
        <w:rPr>
          <w:rFonts w:ascii="Arial" w:hAnsi="Arial" w:cs="Arial"/>
        </w:rPr>
        <w:t>rinciple is unreadable</w:t>
      </w:r>
    </w:p>
    <w:p w:rsidR="00837EDA" w:rsidRPr="00C36A04" w:rsidRDefault="00837EDA" w:rsidP="00C36A04">
      <w:pPr>
        <w:pStyle w:val="ListParagraph"/>
        <w:numPr>
          <w:ilvl w:val="3"/>
          <w:numId w:val="4"/>
        </w:numPr>
        <w:tabs>
          <w:tab w:val="clear" w:pos="2880"/>
        </w:tabs>
        <w:ind w:left="1980"/>
        <w:outlineLvl w:val="0"/>
        <w:rPr>
          <w:rFonts w:ascii="Arial" w:hAnsi="Arial" w:cs="Arial"/>
          <w:b/>
          <w:caps/>
        </w:rPr>
      </w:pPr>
      <w:r w:rsidRPr="00C36A04">
        <w:rPr>
          <w:rFonts w:ascii="Arial" w:hAnsi="Arial" w:cs="Arial"/>
        </w:rPr>
        <w:t xml:space="preserve">Guiding </w:t>
      </w:r>
      <w:r w:rsidR="00371DCB" w:rsidRPr="00C36A04">
        <w:rPr>
          <w:rFonts w:ascii="Arial" w:hAnsi="Arial" w:cs="Arial"/>
        </w:rPr>
        <w:t>Principles</w:t>
      </w:r>
      <w:r w:rsidR="00C36A04">
        <w:rPr>
          <w:rFonts w:ascii="Arial" w:hAnsi="Arial" w:cs="Arial"/>
        </w:rPr>
        <w:t xml:space="preserve"> e</w:t>
      </w:r>
      <w:r w:rsidRPr="00C36A04">
        <w:rPr>
          <w:rFonts w:ascii="Arial" w:hAnsi="Arial" w:cs="Arial"/>
        </w:rPr>
        <w:t>nvelope</w:t>
      </w:r>
    </w:p>
    <w:p w:rsidR="00837EDA" w:rsidRPr="00371DCB" w:rsidRDefault="00837EDA" w:rsidP="00371DCB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 w:rsidRPr="00371DCB">
        <w:rPr>
          <w:rFonts w:ascii="Arial" w:hAnsi="Arial" w:cs="Arial"/>
          <w:b/>
          <w:caps/>
        </w:rPr>
        <w:t>Time:</w:t>
      </w:r>
      <w:r w:rsidRPr="00371DCB">
        <w:rPr>
          <w:rFonts w:ascii="Arial" w:hAnsi="Arial" w:cs="Arial"/>
        </w:rPr>
        <w:t xml:space="preserve"> 15 minutes</w:t>
      </w:r>
      <w:bookmarkStart w:id="0" w:name="_GoBack"/>
      <w:bookmarkEnd w:id="0"/>
    </w:p>
    <w:p w:rsidR="00C36A04" w:rsidRDefault="001A5D05" w:rsidP="00C36A04">
      <w:pPr>
        <w:pBdr>
          <w:top w:val="single" w:sz="12" w:space="1" w:color="0000FF"/>
        </w:pBdr>
        <w:ind w:left="1620"/>
        <w:outlineLvl w:val="0"/>
        <w:rPr>
          <w:rFonts w:ascii="Arial" w:hAnsi="Arial" w:cs="Arial"/>
          <w:b/>
          <w:caps/>
        </w:rPr>
      </w:pPr>
      <w:r w:rsidRPr="00371DC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30480</wp:posOffset>
            </wp:positionV>
            <wp:extent cx="1072515" cy="956310"/>
            <wp:effectExtent l="0" t="0" r="0" b="0"/>
            <wp:wrapNone/>
            <wp:docPr id="22" name="Picture 22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EDA" w:rsidRPr="00371DCB">
        <w:rPr>
          <w:rFonts w:ascii="Arial" w:hAnsi="Arial" w:cs="Arial"/>
          <w:b/>
          <w:caps/>
        </w:rPr>
        <w:t>Process:</w:t>
      </w:r>
    </w:p>
    <w:p w:rsidR="00C36A04" w:rsidRDefault="00837EDA" w:rsidP="00C36A04">
      <w:pPr>
        <w:numPr>
          <w:ilvl w:val="0"/>
          <w:numId w:val="7"/>
        </w:numPr>
        <w:ind w:left="1980"/>
        <w:outlineLvl w:val="0"/>
        <w:rPr>
          <w:rFonts w:ascii="Arial" w:hAnsi="Arial" w:cs="Arial"/>
        </w:rPr>
      </w:pPr>
      <w:r w:rsidRPr="00371DCB">
        <w:rPr>
          <w:rFonts w:ascii="Arial" w:hAnsi="Arial" w:cs="Arial"/>
        </w:rPr>
        <w:t>Direct partici</w:t>
      </w:r>
      <w:r w:rsidR="00371DCB">
        <w:rPr>
          <w:rFonts w:ascii="Arial" w:hAnsi="Arial" w:cs="Arial"/>
        </w:rPr>
        <w:t>pants to the Guiding Principle</w:t>
      </w:r>
      <w:r w:rsidR="00AD2A86">
        <w:rPr>
          <w:rFonts w:ascii="Arial" w:hAnsi="Arial" w:cs="Arial"/>
        </w:rPr>
        <w:t>s</w:t>
      </w:r>
      <w:r w:rsidR="00371DCB">
        <w:rPr>
          <w:rFonts w:ascii="Arial" w:hAnsi="Arial" w:cs="Arial"/>
        </w:rPr>
        <w:t xml:space="preserve"> e</w:t>
      </w:r>
      <w:r w:rsidRPr="00371DCB">
        <w:rPr>
          <w:rFonts w:ascii="Arial" w:hAnsi="Arial" w:cs="Arial"/>
        </w:rPr>
        <w:t>nvelope</w:t>
      </w:r>
      <w:r w:rsidR="00371DCB">
        <w:rPr>
          <w:rFonts w:ascii="Arial" w:hAnsi="Arial" w:cs="Arial"/>
        </w:rPr>
        <w:t>.</w:t>
      </w:r>
    </w:p>
    <w:p w:rsidR="00C36A04" w:rsidRDefault="00C36A04" w:rsidP="00C36A04">
      <w:pPr>
        <w:numPr>
          <w:ilvl w:val="0"/>
          <w:numId w:val="7"/>
        </w:numPr>
        <w:ind w:left="19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Have each</w:t>
      </w:r>
      <w:r w:rsidR="00371DCB" w:rsidRPr="00C36A04">
        <w:rPr>
          <w:rFonts w:ascii="Arial" w:hAnsi="Arial" w:cs="Arial"/>
        </w:rPr>
        <w:t xml:space="preserve"> p</w:t>
      </w:r>
      <w:r w:rsidR="00837EDA" w:rsidRPr="00C36A04">
        <w:rPr>
          <w:rFonts w:ascii="Arial" w:hAnsi="Arial" w:cs="Arial"/>
        </w:rPr>
        <w:t>articipant reach into the Guiding Principle</w:t>
      </w:r>
      <w:r w:rsidR="00371DCB" w:rsidRPr="00C36A04">
        <w:rPr>
          <w:rFonts w:ascii="Arial" w:hAnsi="Arial" w:cs="Arial"/>
        </w:rPr>
        <w:t>s envelope and choose their h</w:t>
      </w:r>
      <w:r w:rsidR="00837EDA" w:rsidRPr="00C36A04">
        <w:rPr>
          <w:rFonts w:ascii="Arial" w:hAnsi="Arial" w:cs="Arial"/>
        </w:rPr>
        <w:t xml:space="preserve">alf </w:t>
      </w:r>
      <w:r w:rsidR="00371DCB" w:rsidRPr="00C36A04">
        <w:rPr>
          <w:rFonts w:ascii="Arial" w:hAnsi="Arial" w:cs="Arial"/>
        </w:rPr>
        <w:t>of a c</w:t>
      </w:r>
      <w:r w:rsidR="00837EDA" w:rsidRPr="00C36A04">
        <w:rPr>
          <w:rFonts w:ascii="Arial" w:hAnsi="Arial" w:cs="Arial"/>
        </w:rPr>
        <w:t>ard.</w:t>
      </w:r>
    </w:p>
    <w:p w:rsidR="00C36A04" w:rsidRDefault="00371DCB" w:rsidP="00C36A04">
      <w:pPr>
        <w:numPr>
          <w:ilvl w:val="0"/>
          <w:numId w:val="7"/>
        </w:numPr>
        <w:ind w:left="1980"/>
        <w:outlineLvl w:val="0"/>
        <w:rPr>
          <w:rFonts w:ascii="Arial" w:hAnsi="Arial" w:cs="Arial"/>
        </w:rPr>
      </w:pPr>
      <w:r w:rsidRPr="00C36A04">
        <w:rPr>
          <w:rFonts w:ascii="Arial" w:hAnsi="Arial" w:cs="Arial"/>
        </w:rPr>
        <w:t>Invite participants to wa</w:t>
      </w:r>
      <w:r w:rsidR="00837EDA" w:rsidRPr="00C36A04">
        <w:rPr>
          <w:rFonts w:ascii="Arial" w:hAnsi="Arial" w:cs="Arial"/>
        </w:rPr>
        <w:t xml:space="preserve">nder around the room until they find </w:t>
      </w:r>
      <w:r w:rsidRPr="00C36A04">
        <w:rPr>
          <w:rFonts w:ascii="Arial" w:hAnsi="Arial" w:cs="Arial"/>
        </w:rPr>
        <w:t>the</w:t>
      </w:r>
      <w:r w:rsidR="00837EDA" w:rsidRPr="00C36A04">
        <w:rPr>
          <w:rFonts w:ascii="Arial" w:hAnsi="Arial" w:cs="Arial"/>
        </w:rPr>
        <w:t xml:space="preserve"> other half</w:t>
      </w:r>
      <w:r w:rsidRPr="00C36A04">
        <w:rPr>
          <w:rFonts w:ascii="Arial" w:hAnsi="Arial" w:cs="Arial"/>
        </w:rPr>
        <w:t xml:space="preserve"> of their card.</w:t>
      </w:r>
    </w:p>
    <w:p w:rsidR="00C36A04" w:rsidRDefault="00C36A04" w:rsidP="00C36A04">
      <w:pPr>
        <w:numPr>
          <w:ilvl w:val="0"/>
          <w:numId w:val="7"/>
        </w:numPr>
        <w:ind w:left="19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Use the following questions to prompt discussion after </w:t>
      </w:r>
      <w:r w:rsidR="00837EDA" w:rsidRPr="00C36A04">
        <w:rPr>
          <w:rFonts w:ascii="Arial" w:hAnsi="Arial" w:cs="Arial"/>
        </w:rPr>
        <w:t>participants have found their other half</w:t>
      </w:r>
      <w:r>
        <w:rPr>
          <w:rFonts w:ascii="Arial" w:hAnsi="Arial" w:cs="Arial"/>
        </w:rPr>
        <w:t>:</w:t>
      </w:r>
    </w:p>
    <w:p w:rsidR="00C36A04" w:rsidRDefault="00837EDA" w:rsidP="00C36A04">
      <w:pPr>
        <w:numPr>
          <w:ilvl w:val="1"/>
          <w:numId w:val="7"/>
        </w:numPr>
        <w:ind w:left="2340"/>
        <w:outlineLvl w:val="0"/>
        <w:rPr>
          <w:rFonts w:ascii="Arial" w:hAnsi="Arial" w:cs="Arial"/>
        </w:rPr>
      </w:pPr>
      <w:r w:rsidRPr="00C36A04">
        <w:rPr>
          <w:rFonts w:ascii="Arial" w:hAnsi="Arial" w:cs="Arial"/>
        </w:rPr>
        <w:t xml:space="preserve">What </w:t>
      </w:r>
      <w:r w:rsidR="00EE5B1C" w:rsidRPr="00C36A04">
        <w:rPr>
          <w:rFonts w:ascii="Arial" w:hAnsi="Arial" w:cs="Arial"/>
        </w:rPr>
        <w:t xml:space="preserve">immediate thoughts does this </w:t>
      </w:r>
      <w:r w:rsidR="00AD2A86" w:rsidRPr="00C36A04">
        <w:rPr>
          <w:rFonts w:ascii="Arial" w:hAnsi="Arial" w:cs="Arial"/>
        </w:rPr>
        <w:t>guiding p</w:t>
      </w:r>
      <w:r w:rsidR="00EE5B1C" w:rsidRPr="00C36A04">
        <w:rPr>
          <w:rFonts w:ascii="Arial" w:hAnsi="Arial" w:cs="Arial"/>
        </w:rPr>
        <w:t xml:space="preserve">rinciple inspire? </w:t>
      </w:r>
    </w:p>
    <w:p w:rsidR="00C36A04" w:rsidRDefault="00837EDA" w:rsidP="00C36A04">
      <w:pPr>
        <w:numPr>
          <w:ilvl w:val="1"/>
          <w:numId w:val="7"/>
        </w:numPr>
        <w:ind w:left="2340"/>
        <w:outlineLvl w:val="0"/>
        <w:rPr>
          <w:rFonts w:ascii="Arial" w:hAnsi="Arial" w:cs="Arial"/>
        </w:rPr>
      </w:pPr>
      <w:r w:rsidRPr="00C36A04">
        <w:rPr>
          <w:rFonts w:ascii="Arial" w:hAnsi="Arial" w:cs="Arial"/>
        </w:rPr>
        <w:t xml:space="preserve">How do </w:t>
      </w:r>
      <w:r w:rsidR="00EE5B1C" w:rsidRPr="00C36A04">
        <w:rPr>
          <w:rFonts w:ascii="Arial" w:hAnsi="Arial" w:cs="Arial"/>
        </w:rPr>
        <w:t>you</w:t>
      </w:r>
      <w:r w:rsidRPr="00C36A04">
        <w:rPr>
          <w:rFonts w:ascii="Arial" w:hAnsi="Arial" w:cs="Arial"/>
        </w:rPr>
        <w:t xml:space="preserve"> see this </w:t>
      </w:r>
      <w:r w:rsidR="00AD2A86" w:rsidRPr="00C36A04">
        <w:rPr>
          <w:rFonts w:ascii="Arial" w:hAnsi="Arial" w:cs="Arial"/>
        </w:rPr>
        <w:t>guiding p</w:t>
      </w:r>
      <w:r w:rsidR="00EE5B1C" w:rsidRPr="00C36A04">
        <w:rPr>
          <w:rFonts w:ascii="Arial" w:hAnsi="Arial" w:cs="Arial"/>
        </w:rPr>
        <w:t xml:space="preserve">rinciple </w:t>
      </w:r>
      <w:r w:rsidRPr="00C36A04">
        <w:rPr>
          <w:rFonts w:ascii="Arial" w:hAnsi="Arial" w:cs="Arial"/>
        </w:rPr>
        <w:t>represented on a daily, weekly</w:t>
      </w:r>
      <w:r w:rsidR="00EE5B1C" w:rsidRPr="00C36A04">
        <w:rPr>
          <w:rFonts w:ascii="Arial" w:hAnsi="Arial" w:cs="Arial"/>
        </w:rPr>
        <w:t>,</w:t>
      </w:r>
      <w:r w:rsidRPr="00C36A04">
        <w:rPr>
          <w:rFonts w:ascii="Arial" w:hAnsi="Arial" w:cs="Arial"/>
        </w:rPr>
        <w:t xml:space="preserve"> or monthly basis?</w:t>
      </w:r>
    </w:p>
    <w:p w:rsidR="00837EDA" w:rsidRPr="00C36A04" w:rsidRDefault="00EE5B1C" w:rsidP="00C36A04">
      <w:pPr>
        <w:numPr>
          <w:ilvl w:val="1"/>
          <w:numId w:val="7"/>
        </w:numPr>
        <w:ind w:left="2340"/>
        <w:outlineLvl w:val="0"/>
        <w:rPr>
          <w:rFonts w:ascii="Arial" w:hAnsi="Arial" w:cs="Arial"/>
        </w:rPr>
      </w:pPr>
      <w:r w:rsidRPr="00C36A04">
        <w:rPr>
          <w:rFonts w:ascii="Arial" w:hAnsi="Arial" w:cs="Arial"/>
        </w:rPr>
        <w:t xml:space="preserve">What </w:t>
      </w:r>
      <w:r w:rsidR="00C36A04">
        <w:rPr>
          <w:rFonts w:ascii="Arial" w:hAnsi="Arial" w:cs="Arial"/>
        </w:rPr>
        <w:t xml:space="preserve">is </w:t>
      </w:r>
      <w:r w:rsidRPr="00C36A04">
        <w:rPr>
          <w:rFonts w:ascii="Arial" w:hAnsi="Arial" w:cs="Arial"/>
        </w:rPr>
        <w:t xml:space="preserve">one idea can you take </w:t>
      </w:r>
      <w:r w:rsidR="00AD2A86" w:rsidRPr="00C36A04">
        <w:rPr>
          <w:rFonts w:ascii="Arial" w:hAnsi="Arial" w:cs="Arial"/>
        </w:rPr>
        <w:t>from this guiding p</w:t>
      </w:r>
      <w:r w:rsidR="00837EDA" w:rsidRPr="00C36A04">
        <w:rPr>
          <w:rFonts w:ascii="Arial" w:hAnsi="Arial" w:cs="Arial"/>
        </w:rPr>
        <w:t>rinciple?</w:t>
      </w:r>
    </w:p>
    <w:p w:rsidR="00837EDA" w:rsidRPr="00371DCB" w:rsidRDefault="00837EDA" w:rsidP="00C36A04">
      <w:pPr>
        <w:numPr>
          <w:ilvl w:val="0"/>
          <w:numId w:val="7"/>
        </w:numPr>
        <w:ind w:left="1980"/>
        <w:outlineLvl w:val="0"/>
        <w:rPr>
          <w:rFonts w:ascii="Arial" w:hAnsi="Arial" w:cs="Arial"/>
        </w:rPr>
      </w:pPr>
      <w:r w:rsidRPr="00371DCB">
        <w:rPr>
          <w:rFonts w:ascii="Arial" w:hAnsi="Arial" w:cs="Arial"/>
        </w:rPr>
        <w:t xml:space="preserve">Invite participants to share out </w:t>
      </w:r>
      <w:r w:rsidR="00EE5B1C">
        <w:rPr>
          <w:rFonts w:ascii="Arial" w:hAnsi="Arial" w:cs="Arial"/>
        </w:rPr>
        <w:t>their “</w:t>
      </w:r>
      <w:r w:rsidRPr="00371DCB">
        <w:rPr>
          <w:rFonts w:ascii="Arial" w:hAnsi="Arial" w:cs="Arial"/>
        </w:rPr>
        <w:t>aha</w:t>
      </w:r>
      <w:r w:rsidR="00EE5B1C">
        <w:rPr>
          <w:rFonts w:ascii="Arial" w:hAnsi="Arial" w:cs="Arial"/>
        </w:rPr>
        <w:t>” moments,</w:t>
      </w:r>
      <w:r w:rsidRPr="00371DCB">
        <w:rPr>
          <w:rFonts w:ascii="Arial" w:hAnsi="Arial" w:cs="Arial"/>
        </w:rPr>
        <w:t xml:space="preserve"> or </w:t>
      </w:r>
      <w:r w:rsidR="00EE5B1C">
        <w:rPr>
          <w:rFonts w:ascii="Arial" w:hAnsi="Arial" w:cs="Arial"/>
        </w:rPr>
        <w:t>have them go back</w:t>
      </w:r>
      <w:r w:rsidRPr="00371DCB">
        <w:rPr>
          <w:rFonts w:ascii="Arial" w:hAnsi="Arial" w:cs="Arial"/>
        </w:rPr>
        <w:t xml:space="preserve"> to their table group</w:t>
      </w:r>
      <w:r w:rsidR="00EE5B1C">
        <w:rPr>
          <w:rFonts w:ascii="Arial" w:hAnsi="Arial" w:cs="Arial"/>
        </w:rPr>
        <w:t>s</w:t>
      </w:r>
      <w:r w:rsidRPr="00371DCB">
        <w:rPr>
          <w:rFonts w:ascii="Arial" w:hAnsi="Arial" w:cs="Arial"/>
        </w:rPr>
        <w:t xml:space="preserve"> and share with </w:t>
      </w:r>
      <w:r w:rsidR="00F421C0">
        <w:rPr>
          <w:rFonts w:ascii="Arial" w:hAnsi="Arial" w:cs="Arial"/>
        </w:rPr>
        <w:t>their tablemates</w:t>
      </w:r>
      <w:r w:rsidRPr="00371DCB">
        <w:rPr>
          <w:rFonts w:ascii="Arial" w:hAnsi="Arial" w:cs="Arial"/>
        </w:rPr>
        <w:t>.</w:t>
      </w:r>
    </w:p>
    <w:p w:rsidR="00837EDA" w:rsidRPr="00371DCB" w:rsidRDefault="00837EDA" w:rsidP="00C36A04">
      <w:pPr>
        <w:outlineLvl w:val="0"/>
        <w:rPr>
          <w:rFonts w:ascii="Arial" w:hAnsi="Arial" w:cs="Arial"/>
          <w:b/>
          <w:caps/>
        </w:rPr>
      </w:pPr>
    </w:p>
    <w:p w:rsidR="00837EDA" w:rsidRPr="00371DCB" w:rsidRDefault="00837EDA" w:rsidP="00371DCB">
      <w:pPr>
        <w:rPr>
          <w:rFonts w:ascii="Arial" w:hAnsi="Arial" w:cs="Arial"/>
          <w:b/>
        </w:rPr>
      </w:pPr>
    </w:p>
    <w:p w:rsidR="00837EDA" w:rsidRPr="00371DCB" w:rsidRDefault="00837EDA" w:rsidP="00837EDA">
      <w:pPr>
        <w:rPr>
          <w:rFonts w:ascii="Arial" w:hAnsi="Arial" w:cs="Arial"/>
          <w:b/>
          <w:iCs/>
          <w:lang w:bidi="en-US"/>
        </w:rPr>
      </w:pPr>
    </w:p>
    <w:p w:rsidR="00837EDA" w:rsidRPr="00371DCB" w:rsidRDefault="00837EDA" w:rsidP="00837EDA">
      <w:pPr>
        <w:rPr>
          <w:rFonts w:ascii="Arial" w:hAnsi="Arial" w:cs="Arial"/>
          <w:iCs/>
          <w:lang w:bidi="en-US"/>
        </w:rPr>
      </w:pPr>
    </w:p>
    <w:sectPr w:rsidR="00837EDA" w:rsidRPr="00371DCB" w:rsidSect="00EE5B1C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6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B5" w:rsidRPr="00DA24EF" w:rsidRDefault="00864AB5">
      <w:pPr>
        <w:rPr>
          <w:sz w:val="23"/>
          <w:szCs w:val="23"/>
        </w:rPr>
      </w:pPr>
      <w:r w:rsidRPr="00DA24EF">
        <w:rPr>
          <w:sz w:val="23"/>
          <w:szCs w:val="23"/>
        </w:rPr>
        <w:separator/>
      </w:r>
    </w:p>
    <w:p w:rsidR="00864AB5" w:rsidRPr="00DA24EF" w:rsidRDefault="00864AB5">
      <w:pPr>
        <w:rPr>
          <w:sz w:val="23"/>
          <w:szCs w:val="23"/>
        </w:rPr>
      </w:pPr>
    </w:p>
  </w:endnote>
  <w:endnote w:type="continuationSeparator" w:id="0">
    <w:p w:rsidR="00864AB5" w:rsidRPr="00DA24EF" w:rsidRDefault="00864AB5">
      <w:pPr>
        <w:rPr>
          <w:sz w:val="23"/>
          <w:szCs w:val="23"/>
        </w:rPr>
      </w:pPr>
      <w:r w:rsidRPr="00DA24EF">
        <w:rPr>
          <w:sz w:val="23"/>
          <w:szCs w:val="23"/>
        </w:rPr>
        <w:continuationSeparator/>
      </w:r>
    </w:p>
    <w:p w:rsidR="00864AB5" w:rsidRPr="00DA24EF" w:rsidRDefault="00864AB5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19" w:rsidRPr="00DA24EF" w:rsidRDefault="00883119" w:rsidP="001A5D05">
    <w:pPr>
      <w:pStyle w:val="Footer"/>
      <w:framePr w:wrap="around" w:vAnchor="text" w:hAnchor="margin" w:xAlign="right" w:y="1"/>
      <w:jc w:val="center"/>
      <w:rPr>
        <w:rStyle w:val="PageNumber"/>
        <w:sz w:val="23"/>
        <w:szCs w:val="23"/>
      </w:rPr>
    </w:pPr>
    <w:r w:rsidRPr="00DA24EF">
      <w:rPr>
        <w:rStyle w:val="PageNumber"/>
        <w:sz w:val="23"/>
        <w:szCs w:val="23"/>
      </w:rPr>
      <w:fldChar w:fldCharType="begin"/>
    </w:r>
    <w:r w:rsidRPr="00DA24EF">
      <w:rPr>
        <w:rStyle w:val="PageNumber"/>
        <w:sz w:val="23"/>
        <w:szCs w:val="23"/>
      </w:rPr>
      <w:instrText xml:space="preserve">PAGE  </w:instrText>
    </w:r>
    <w:r w:rsidRPr="00DA24EF">
      <w:rPr>
        <w:rStyle w:val="PageNumber"/>
        <w:sz w:val="23"/>
        <w:szCs w:val="23"/>
      </w:rPr>
      <w:fldChar w:fldCharType="end"/>
    </w:r>
  </w:p>
  <w:p w:rsidR="00883119" w:rsidRPr="00DA24EF" w:rsidRDefault="00883119" w:rsidP="001A5D05">
    <w:pPr>
      <w:pStyle w:val="Footer"/>
      <w:ind w:right="360"/>
      <w:jc w:val="center"/>
      <w:rPr>
        <w:sz w:val="23"/>
        <w:szCs w:val="23"/>
      </w:rPr>
    </w:pPr>
  </w:p>
  <w:p w:rsidR="00883119" w:rsidRPr="00DA24EF" w:rsidRDefault="00883119" w:rsidP="001A5D05">
    <w:pPr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19" w:rsidRPr="007F7911" w:rsidRDefault="00883119" w:rsidP="001A5D05">
    <w:pPr>
      <w:jc w:val="center"/>
      <w:rPr>
        <w:sz w:val="19"/>
        <w:szCs w:val="19"/>
      </w:rPr>
    </w:pPr>
    <w:r w:rsidRPr="007F7911">
      <w:rPr>
        <w:rFonts w:ascii="Arial" w:hAnsi="Arial" w:cs="Arial"/>
        <w:color w:val="333333"/>
        <w:sz w:val="19"/>
        <w:szCs w:val="19"/>
      </w:rPr>
      <w:t>©</w:t>
    </w:r>
    <w:r w:rsidR="001A5D05">
      <w:rPr>
        <w:rFonts w:ascii="Arial" w:hAnsi="Arial" w:cs="Arial"/>
        <w:color w:val="333333"/>
        <w:sz w:val="19"/>
        <w:szCs w:val="19"/>
      </w:rPr>
      <w:t>2016</w:t>
    </w:r>
    <w:r w:rsidRPr="007F7911">
      <w:rPr>
        <w:rFonts w:ascii="Arial" w:hAnsi="Arial" w:cs="Arial"/>
        <w:color w:val="333333"/>
        <w:sz w:val="19"/>
        <w:szCs w:val="19"/>
      </w:rPr>
      <w:t xml:space="preserve"> California Department of Education</w:t>
    </w:r>
    <w:r w:rsidR="001A5D05">
      <w:rPr>
        <w:rFonts w:ascii="Arial" w:hAnsi="Arial" w:cs="Arial"/>
        <w:color w:val="333333"/>
        <w:sz w:val="19"/>
        <w:szCs w:val="19"/>
      </w:rPr>
      <w:t>.</w:t>
    </w:r>
    <w:r>
      <w:rPr>
        <w:rFonts w:ascii="Arial" w:hAnsi="Arial" w:cs="Arial"/>
        <w:color w:val="333333"/>
        <w:sz w:val="19"/>
        <w:szCs w:val="19"/>
      </w:rPr>
      <w:t xml:space="preserve"> </w:t>
    </w:r>
  </w:p>
  <w:p w:rsidR="00883119" w:rsidRPr="00DA24EF" w:rsidRDefault="00883119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B5" w:rsidRPr="00DA24EF" w:rsidRDefault="00864AB5">
      <w:pPr>
        <w:rPr>
          <w:sz w:val="23"/>
          <w:szCs w:val="23"/>
        </w:rPr>
      </w:pPr>
      <w:r w:rsidRPr="00DA24EF">
        <w:rPr>
          <w:sz w:val="23"/>
          <w:szCs w:val="23"/>
        </w:rPr>
        <w:separator/>
      </w:r>
    </w:p>
    <w:p w:rsidR="00864AB5" w:rsidRPr="00DA24EF" w:rsidRDefault="00864AB5">
      <w:pPr>
        <w:rPr>
          <w:sz w:val="23"/>
          <w:szCs w:val="23"/>
        </w:rPr>
      </w:pPr>
    </w:p>
  </w:footnote>
  <w:footnote w:type="continuationSeparator" w:id="0">
    <w:p w:rsidR="00864AB5" w:rsidRPr="00DA24EF" w:rsidRDefault="00864AB5">
      <w:pPr>
        <w:rPr>
          <w:sz w:val="23"/>
          <w:szCs w:val="23"/>
        </w:rPr>
      </w:pPr>
      <w:r w:rsidRPr="00DA24EF">
        <w:rPr>
          <w:sz w:val="23"/>
          <w:szCs w:val="23"/>
        </w:rPr>
        <w:continuationSeparator/>
      </w:r>
    </w:p>
    <w:p w:rsidR="00864AB5" w:rsidRPr="00DA24EF" w:rsidRDefault="00864AB5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19" w:rsidRPr="002B34DC" w:rsidRDefault="001A5D05" w:rsidP="00837EDA">
    <w:pPr>
      <w:pStyle w:val="Header"/>
      <w:jc w:val="center"/>
      <w:rPr>
        <w:rFonts w:ascii="Arial" w:hAnsi="Arial"/>
        <w:b/>
        <w:sz w:val="28"/>
      </w:rPr>
    </w:pPr>
    <w:r w:rsidRPr="002B34DC">
      <w:rPr>
        <w:rFonts w:ascii="Arial" w:hAnsi="Arial"/>
        <w:b/>
        <w:sz w:val="28"/>
      </w:rPr>
      <w:t>ACTIVITY</w:t>
    </w:r>
    <w:r w:rsidR="00883119" w:rsidRPr="002B34DC">
      <w:rPr>
        <w:rFonts w:ascii="Arial" w:hAnsi="Arial"/>
        <w:b/>
        <w:sz w:val="28"/>
      </w:rPr>
      <w:t xml:space="preserve"> 2</w:t>
    </w:r>
  </w:p>
  <w:p w:rsidR="00883119" w:rsidRPr="00DA24EF" w:rsidRDefault="00883119" w:rsidP="001A5D05">
    <w:pPr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116B"/>
    <w:multiLevelType w:val="hybridMultilevel"/>
    <w:tmpl w:val="27043A5E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935490"/>
    <w:multiLevelType w:val="hybridMultilevel"/>
    <w:tmpl w:val="E4A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2306"/>
    <w:multiLevelType w:val="hybridMultilevel"/>
    <w:tmpl w:val="C836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339C7"/>
    <w:multiLevelType w:val="hybridMultilevel"/>
    <w:tmpl w:val="9C90B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05781"/>
    <w:multiLevelType w:val="hybridMultilevel"/>
    <w:tmpl w:val="7AB25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F1697"/>
    <w:multiLevelType w:val="hybridMultilevel"/>
    <w:tmpl w:val="63C8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E122B"/>
    <w:multiLevelType w:val="multilevel"/>
    <w:tmpl w:val="6AFA5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1635D"/>
    <w:multiLevelType w:val="hybridMultilevel"/>
    <w:tmpl w:val="9D5A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FC"/>
    <w:rsid w:val="00116588"/>
    <w:rsid w:val="001A5D05"/>
    <w:rsid w:val="002B34DC"/>
    <w:rsid w:val="00371DCB"/>
    <w:rsid w:val="004A05FC"/>
    <w:rsid w:val="00627C06"/>
    <w:rsid w:val="006A339F"/>
    <w:rsid w:val="006D5B76"/>
    <w:rsid w:val="006E0895"/>
    <w:rsid w:val="00837EDA"/>
    <w:rsid w:val="00864AB5"/>
    <w:rsid w:val="00883119"/>
    <w:rsid w:val="00A160D4"/>
    <w:rsid w:val="00AD2A86"/>
    <w:rsid w:val="00B23AC8"/>
    <w:rsid w:val="00B513CB"/>
    <w:rsid w:val="00C36A04"/>
    <w:rsid w:val="00EB1B27"/>
    <w:rsid w:val="00EE5B1C"/>
    <w:rsid w:val="00F40D1F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51FCC6"/>
  <w15:chartTrackingRefBased/>
  <w15:docId w15:val="{C2C5BE8A-19FF-4132-B0A9-F2A95AF6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5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B2D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B5B2D"/>
    <w:rPr>
      <w:color w:val="auto"/>
    </w:rPr>
  </w:style>
  <w:style w:type="paragraph" w:styleId="Header">
    <w:name w:val="header"/>
    <w:basedOn w:val="Normal"/>
    <w:rsid w:val="00DB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B2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B5B2D"/>
    <w:pPr>
      <w:jc w:val="center"/>
    </w:pPr>
    <w:rPr>
      <w:rFonts w:ascii="Times" w:eastAsia="Times" w:hAnsi="Times"/>
      <w:sz w:val="32"/>
      <w:szCs w:val="20"/>
    </w:rPr>
  </w:style>
  <w:style w:type="character" w:styleId="PageNumber">
    <w:name w:val="page number"/>
    <w:basedOn w:val="DefaultParagraphFont"/>
    <w:rsid w:val="00DB5B2D"/>
  </w:style>
  <w:style w:type="paragraph" w:styleId="BalloonText">
    <w:name w:val="Balloon Text"/>
    <w:basedOn w:val="Normal"/>
    <w:semiHidden/>
    <w:rsid w:val="00F25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Breaker-Humdinger</vt:lpstr>
    </vt:vector>
  </TitlesOfParts>
  <Company>Bishop Garcia Diego High School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Breaker-Humdinger</dc:title>
  <dc:subject/>
  <dc:creator>Student</dc:creator>
  <cp:keywords/>
  <cp:lastModifiedBy>Jana L. Peeters</cp:lastModifiedBy>
  <cp:revision>6</cp:revision>
  <cp:lastPrinted>2012-05-25T07:14:00Z</cp:lastPrinted>
  <dcterms:created xsi:type="dcterms:W3CDTF">2016-10-05T19:06:00Z</dcterms:created>
  <dcterms:modified xsi:type="dcterms:W3CDTF">2016-10-10T17:49:00Z</dcterms:modified>
</cp:coreProperties>
</file>