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C0" w:rsidRPr="007F7911" w:rsidRDefault="00ED1BC0" w:rsidP="00ED1BC0">
      <w:pPr>
        <w:outlineLvl w:val="0"/>
        <w:rPr>
          <w:rFonts w:ascii="Arial" w:hAnsi="Arial" w:cs="Arial"/>
          <w:sz w:val="35"/>
          <w:szCs w:val="36"/>
        </w:rPr>
      </w:pPr>
      <w:r>
        <w:rPr>
          <w:rFonts w:ascii="Arial" w:hAnsi="Arial" w:cs="Arial"/>
          <w:noProof/>
          <w:sz w:val="35"/>
          <w:szCs w:val="35"/>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-457200</wp:posOffset>
                </wp:positionV>
                <wp:extent cx="1219200" cy="1371600"/>
                <wp:effectExtent l="635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371600"/>
                        </a:xfrm>
                        <a:prstGeom prst="rect">
                          <a:avLst/>
                        </a:prstGeom>
                        <a:solidFill>
                          <a:srgbClr val="FFFFFF"/>
                        </a:solidFill>
                        <a:ln w="9525">
                          <a:solidFill>
                            <a:srgbClr val="000000"/>
                          </a:solidFill>
                          <a:miter lim="800000"/>
                          <a:headEnd/>
                          <a:tailEnd/>
                        </a:ln>
                      </wps:spPr>
                      <wps:txbx>
                        <w:txbxContent>
                          <w:p w:rsidR="00ED1BC0" w:rsidRPr="007F7911" w:rsidRDefault="00ED1BC0" w:rsidP="00ED1BC0">
                            <w:pPr>
                              <w:rPr>
                                <w:sz w:val="22"/>
                                <w:szCs w:val="22"/>
                              </w:rPr>
                            </w:pPr>
                          </w:p>
                          <w:p w:rsidR="00ED1BC0" w:rsidRPr="007F7911" w:rsidRDefault="00ED1BC0" w:rsidP="00ED1BC0">
                            <w:pPr>
                              <w:jc w:val="center"/>
                              <w:rPr>
                                <w:sz w:val="22"/>
                                <w:szCs w:val="22"/>
                              </w:rPr>
                            </w:pPr>
                            <w:r>
                              <w:rPr>
                                <w:noProof/>
                                <w:sz w:val="22"/>
                                <w:szCs w:val="22"/>
                              </w:rPr>
                              <w:drawing>
                                <wp:inline distT="0" distB="0" distL="0" distR="0">
                                  <wp:extent cx="927100" cy="927100"/>
                                  <wp:effectExtent l="0" t="0" r="12700" b="12700"/>
                                  <wp:docPr id="3"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14pt;margin-top:-36pt;width:9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0aKAIAAFE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">
                <v:textbox>
                  <w:txbxContent>
                    <w:p w:rsidR="00ED1BC0" w:rsidRPr="007F7911" w:rsidRDefault="00ED1BC0" w:rsidP="00ED1BC0">
                      <w:pPr>
                        <w:rPr>
                          <w:sz w:val="22"/>
                          <w:szCs w:val="22"/>
                        </w:rPr>
                      </w:pPr>
                    </w:p>
                    <w:p w:rsidR="00ED1BC0" w:rsidRPr="007F7911" w:rsidRDefault="00ED1BC0" w:rsidP="00ED1BC0">
                      <w:pPr>
                        <w:jc w:val="center"/>
                        <w:rPr>
                          <w:sz w:val="22"/>
                          <w:szCs w:val="22"/>
                        </w:rPr>
                      </w:pPr>
                      <w:r>
                        <w:rPr>
                          <w:noProof/>
                          <w:sz w:val="22"/>
                          <w:szCs w:val="22"/>
                        </w:rPr>
                        <w:drawing>
                          <wp:inline distT="0" distB="0" distL="0" distR="0">
                            <wp:extent cx="927100" cy="927100"/>
                            <wp:effectExtent l="0" t="0" r="12700" b="12700"/>
                            <wp:docPr id="3"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xbxContent>
                </v:textbox>
              </v:shape>
            </w:pict>
          </mc:Fallback>
        </mc:AlternateContent>
      </w:r>
      <w:r>
        <w:rPr>
          <w:rFonts w:ascii="Arial" w:hAnsi="Arial" w:cs="Arial"/>
          <w:noProof/>
          <w:sz w:val="35"/>
          <w:szCs w:val="36"/>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-457200</wp:posOffset>
                </wp:positionV>
                <wp:extent cx="1219200" cy="1371600"/>
                <wp:effectExtent l="171450" t="88900" r="82550" b="16510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blurRad="63500" dist="107763" dir="81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3E3B" id="Rectangle 3" o:spid="_x0000_s1026" style="position:absolute;margin-left:414pt;margin-top:-36pt;width:9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" strokeweight=".5pt">
                <v:stroke dashstyle="longDashDot"/>
                <v:shadow on="t" color="black" opacity=".5" offset="-6pt,6pt"/>
                <w10:wrap type="square"/>
              </v:rect>
            </w:pict>
          </mc:Fallback>
        </mc:AlternateContent>
      </w:r>
      <w:r>
        <w:rPr>
          <w:rFonts w:ascii="Arial" w:hAnsi="Arial" w:cs="Arial"/>
          <w:noProof/>
          <w:sz w:val="35"/>
          <w:szCs w:val="36"/>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635</wp:posOffset>
                </wp:positionV>
                <wp:extent cx="5105400" cy="0"/>
                <wp:effectExtent l="21590" t="26035" r="4191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64B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" strokecolor="blue" strokeweight="2pt"/>
            </w:pict>
          </mc:Fallback>
        </mc:AlternateContent>
      </w:r>
      <w:r>
        <w:rPr>
          <w:rFonts w:ascii="Arial" w:hAnsi="Arial" w:cs="Arial"/>
          <w:sz w:val="35"/>
          <w:szCs w:val="36"/>
        </w:rPr>
        <w:t>Activity 3: Representing Guiding Principles</w:t>
      </w:r>
    </w:p>
    <w:p w:rsidR="00ED1BC0" w:rsidRPr="007F7911" w:rsidRDefault="004233CB" w:rsidP="00ED1BC0">
      <w:pPr>
        <w:rPr>
          <w:rFonts w:ascii="Arial" w:hAnsi="Arial" w:cs="Arial"/>
          <w:sz w:val="23"/>
        </w:rPr>
      </w:pPr>
      <w:r>
        <w:rPr>
          <w:rFonts w:ascii="Arial" w:hAnsi="Arial" w:cs="Arial"/>
          <w:noProof/>
          <w:sz w:val="23"/>
        </w:rPr>
        <w:drawing>
          <wp:anchor distT="0" distB="0" distL="114300" distR="114300" simplePos="0" relativeHeight="251652096" behindDoc="0" locked="0" layoutInCell="1" allowOverlap="0" wp14:anchorId="35D83D54" wp14:editId="43B57E61">
            <wp:simplePos x="0" y="0"/>
            <wp:positionH relativeFrom="column">
              <wp:posOffset>-309245</wp:posOffset>
            </wp:positionH>
            <wp:positionV relativeFrom="paragraph">
              <wp:posOffset>234950</wp:posOffset>
            </wp:positionV>
            <wp:extent cx="923925" cy="800100"/>
            <wp:effectExtent l="0" t="0" r="0" b="12700"/>
            <wp:wrapSquare wrapText="bothSides"/>
            <wp:docPr id="4" name="Picture 4"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33179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BC0" w:rsidRPr="007F7911" w:rsidRDefault="00ED1BC0" w:rsidP="00ED1BC0">
      <w:pPr>
        <w:outlineLvl w:val="0"/>
        <w:rPr>
          <w:rFonts w:ascii="Arial" w:hAnsi="Arial" w:cs="Arial"/>
          <w:b/>
          <w:caps/>
          <w:sz w:val="23"/>
        </w:rPr>
      </w:pPr>
      <w:r w:rsidRPr="007F7911">
        <w:rPr>
          <w:rFonts w:ascii="Arial" w:hAnsi="Arial" w:cs="Arial"/>
          <w:b/>
          <w:caps/>
          <w:sz w:val="23"/>
        </w:rPr>
        <w:t xml:space="preserve">intent: </w:t>
      </w:r>
    </w:p>
    <w:p w:rsidR="00ED1BC0" w:rsidRPr="007F7911" w:rsidRDefault="00ED1BC0" w:rsidP="00ED1BC0">
      <w:pPr>
        <w:pStyle w:val="CM1"/>
        <w:widowControl/>
        <w:autoSpaceDE/>
        <w:autoSpaceDN/>
        <w:adjustRightInd/>
        <w:rPr>
          <w:rFonts w:ascii="Arial" w:hAnsi="Arial" w:cs="Arial"/>
          <w:sz w:val="23"/>
        </w:rPr>
      </w:pPr>
      <w:r>
        <w:rPr>
          <w:rFonts w:ascii="Arial" w:hAnsi="Arial" w:cs="Arial"/>
          <w:sz w:val="23"/>
          <w:szCs w:val="23"/>
        </w:rPr>
        <w:t>Familiarize participants with the Guiding Principles of the Mathematics domain.</w:t>
      </w:r>
    </w:p>
    <w:p w:rsidR="00ED1BC0" w:rsidRPr="007F7911" w:rsidRDefault="00ED1BC0" w:rsidP="00ED1BC0">
      <w:pPr>
        <w:pStyle w:val="Default"/>
        <w:outlineLvl w:val="0"/>
        <w:rPr>
          <w:rFonts w:ascii="Arial" w:hAnsi="Arial" w:cs="Arial"/>
          <w:b/>
          <w:sz w:val="23"/>
        </w:rPr>
      </w:pPr>
    </w:p>
    <w:p w:rsidR="00ED1BC0" w:rsidRPr="007F7911" w:rsidRDefault="00ED1BC0" w:rsidP="00ED1BC0">
      <w:pPr>
        <w:pStyle w:val="Default"/>
        <w:outlineLvl w:val="0"/>
        <w:rPr>
          <w:rFonts w:ascii="Arial" w:hAnsi="Arial" w:cs="Arial"/>
          <w:b/>
          <w:sz w:val="23"/>
        </w:rPr>
      </w:pPr>
      <w:r w:rsidRPr="007F7911">
        <w:rPr>
          <w:rFonts w:ascii="Arial" w:hAnsi="Arial" w:cs="Arial"/>
          <w:b/>
          <w:sz w:val="23"/>
        </w:rPr>
        <w:t xml:space="preserve">OUTCOMES: </w:t>
      </w:r>
    </w:p>
    <w:p w:rsidR="004233CB" w:rsidRDefault="00ED1BC0" w:rsidP="004233CB">
      <w:pPr>
        <w:pStyle w:val="Title"/>
        <w:numPr>
          <w:ilvl w:val="0"/>
          <w:numId w:val="2"/>
        </w:numPr>
        <w:jc w:val="left"/>
        <w:outlineLvl w:val="0"/>
        <w:rPr>
          <w:rFonts w:ascii="Arial" w:hAnsi="Arial" w:cs="Arial"/>
          <w:b/>
          <w:caps/>
          <w:sz w:val="23"/>
          <w:szCs w:val="23"/>
        </w:rPr>
      </w:pPr>
      <w:r w:rsidRPr="007F7911">
        <w:rPr>
          <w:rFonts w:ascii="Arial" w:hAnsi="Arial" w:cs="Arial"/>
          <w:sz w:val="23"/>
          <w:szCs w:val="24"/>
        </w:rPr>
        <w:t xml:space="preserve">Participants </w:t>
      </w:r>
      <w:r>
        <w:rPr>
          <w:rFonts w:ascii="Arial" w:hAnsi="Arial" w:cs="Arial"/>
          <w:sz w:val="23"/>
          <w:szCs w:val="24"/>
        </w:rPr>
        <w:t xml:space="preserve">will read the Guiding Principles. </w:t>
      </w:r>
      <w:r w:rsidRPr="007F7911">
        <w:rPr>
          <w:rFonts w:ascii="Arial" w:hAnsi="Arial" w:cs="Arial"/>
          <w:sz w:val="23"/>
          <w:szCs w:val="24"/>
        </w:rPr>
        <w:t xml:space="preserve"> </w:t>
      </w:r>
    </w:p>
    <w:p w:rsidR="00ED1BC0" w:rsidRPr="004233CB" w:rsidRDefault="004233CB" w:rsidP="004233CB">
      <w:pPr>
        <w:pStyle w:val="Title"/>
        <w:numPr>
          <w:ilvl w:val="0"/>
          <w:numId w:val="2"/>
        </w:numPr>
        <w:ind w:left="1890"/>
        <w:jc w:val="left"/>
        <w:outlineLvl w:val="0"/>
        <w:rPr>
          <w:rFonts w:ascii="Arial" w:hAnsi="Arial" w:cs="Arial"/>
          <w:b/>
          <w:caps/>
          <w:sz w:val="23"/>
          <w:szCs w:val="23"/>
        </w:rPr>
      </w:pPr>
      <w:r>
        <w:rPr>
          <w:rFonts w:ascii="Arial" w:hAnsi="Arial" w:cs="Arial"/>
          <w:noProof/>
          <w:sz w:val="23"/>
        </w:rPr>
        <w:drawing>
          <wp:anchor distT="0" distB="0" distL="114300" distR="114300" simplePos="0" relativeHeight="251656192" behindDoc="0" locked="0" layoutInCell="1" allowOverlap="1" wp14:anchorId="217D258F" wp14:editId="5916A096">
            <wp:simplePos x="0" y="0"/>
            <wp:positionH relativeFrom="column">
              <wp:posOffset>-209550</wp:posOffset>
            </wp:positionH>
            <wp:positionV relativeFrom="paragraph">
              <wp:posOffset>331470</wp:posOffset>
            </wp:positionV>
            <wp:extent cx="952500" cy="542925"/>
            <wp:effectExtent l="0" t="0" r="12700" b="0"/>
            <wp:wrapSquare wrapText="bothSides"/>
            <wp:docPr id="5" name="Picture 5"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BS00539A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BC0" w:rsidRPr="004233CB">
        <w:rPr>
          <w:rFonts w:ascii="Arial" w:hAnsi="Arial" w:cs="Arial"/>
          <w:sz w:val="23"/>
          <w:szCs w:val="24"/>
        </w:rPr>
        <w:t>Participants will reflect on how the Guiding Principles are represented in their classrooms.</w:t>
      </w:r>
    </w:p>
    <w:p w:rsidR="00ED1BC0" w:rsidRPr="007F7911" w:rsidRDefault="004233CB" w:rsidP="00ED1BC0">
      <w:pPr>
        <w:outlineLvl w:val="0"/>
        <w:rPr>
          <w:rFonts w:ascii="Arial" w:hAnsi="Arial" w:cs="Arial"/>
          <w:b/>
          <w:caps/>
          <w:sz w:val="23"/>
          <w:szCs w:val="23"/>
        </w:rPr>
      </w:pPr>
      <w:bookmarkStart w:id="0" w:name="_GoBack"/>
      <w:r>
        <w:rPr>
          <w:rFonts w:ascii="Arial" w:hAnsi="Arial" w:cs="Arial"/>
          <w:noProof/>
          <w:sz w:val="23"/>
          <w:szCs w:val="23"/>
        </w:rPr>
        <w:drawing>
          <wp:anchor distT="0" distB="0" distL="114300" distR="114300" simplePos="0" relativeHeight="251661312" behindDoc="1" locked="0" layoutInCell="1" allowOverlap="1" wp14:anchorId="7131760D" wp14:editId="118AB56E">
            <wp:simplePos x="0" y="0"/>
            <wp:positionH relativeFrom="column">
              <wp:posOffset>4209415</wp:posOffset>
            </wp:positionH>
            <wp:positionV relativeFrom="paragraph">
              <wp:posOffset>41275</wp:posOffset>
            </wp:positionV>
            <wp:extent cx="782955" cy="1009650"/>
            <wp:effectExtent l="0" t="0" r="0" b="0"/>
            <wp:wrapTight wrapText="bothSides">
              <wp:wrapPolygon edited="0">
                <wp:start x="7883" y="0"/>
                <wp:lineTo x="1577" y="6113"/>
                <wp:lineTo x="0" y="10596"/>
                <wp:lineTo x="0" y="13449"/>
                <wp:lineTo x="4204" y="19562"/>
                <wp:lineTo x="6832" y="21192"/>
                <wp:lineTo x="11562" y="21192"/>
                <wp:lineTo x="18920" y="19562"/>
                <wp:lineTo x="21022" y="13857"/>
                <wp:lineTo x="21022" y="11819"/>
                <wp:lineTo x="19445" y="6521"/>
                <wp:lineTo x="15241" y="2853"/>
                <wp:lineTo x="10511" y="0"/>
                <wp:lineTo x="7883" y="0"/>
              </wp:wrapPolygon>
            </wp:wrapTight>
            <wp:docPr id="8" name="Picture 8" descr="Dancing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cing Cl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955"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D1BC0" w:rsidRPr="007F7911" w:rsidRDefault="00ED1BC0" w:rsidP="00ED1BC0">
      <w:pPr>
        <w:outlineLvl w:val="0"/>
        <w:rPr>
          <w:rFonts w:ascii="Arial" w:hAnsi="Arial" w:cs="Arial"/>
          <w:b/>
          <w:caps/>
          <w:sz w:val="23"/>
        </w:rPr>
      </w:pPr>
      <w:r w:rsidRPr="007F7911">
        <w:rPr>
          <w:rFonts w:ascii="Arial" w:hAnsi="Arial" w:cs="Arial"/>
          <w:b/>
          <w:caps/>
          <w:sz w:val="23"/>
        </w:rPr>
        <w:t xml:space="preserve">Materials Required: </w:t>
      </w:r>
    </w:p>
    <w:p w:rsidR="00ED1BC0" w:rsidRPr="007F7911" w:rsidRDefault="00ED1BC0" w:rsidP="00ED1BC0">
      <w:pPr>
        <w:pStyle w:val="Title"/>
        <w:numPr>
          <w:ilvl w:val="0"/>
          <w:numId w:val="1"/>
        </w:numPr>
        <w:jc w:val="left"/>
        <w:rPr>
          <w:rFonts w:ascii="Arial" w:hAnsi="Arial" w:cs="Arial"/>
          <w:sz w:val="23"/>
          <w:szCs w:val="24"/>
          <w:lang w:bidi="en-US"/>
        </w:rPr>
      </w:pPr>
      <w:r>
        <w:rPr>
          <w:rFonts w:ascii="Arial" w:hAnsi="Arial" w:cs="Arial"/>
          <w:sz w:val="23"/>
          <w:szCs w:val="23"/>
        </w:rPr>
        <w:t>Handout 6</w:t>
      </w:r>
      <w:r w:rsidRPr="007F7911">
        <w:rPr>
          <w:rFonts w:ascii="Arial" w:hAnsi="Arial" w:cs="Arial"/>
          <w:sz w:val="23"/>
          <w:szCs w:val="23"/>
        </w:rPr>
        <w:t xml:space="preserve">: </w:t>
      </w:r>
      <w:r>
        <w:rPr>
          <w:rFonts w:ascii="Arial" w:hAnsi="Arial" w:cs="Arial"/>
          <w:sz w:val="23"/>
          <w:szCs w:val="24"/>
        </w:rPr>
        <w:t>Guiding Principles</w:t>
      </w:r>
    </w:p>
    <w:p w:rsidR="00ED1BC0" w:rsidRPr="004233CB" w:rsidRDefault="00ED1BC0" w:rsidP="00ED1BC0">
      <w:pPr>
        <w:pStyle w:val="Title"/>
        <w:numPr>
          <w:ilvl w:val="0"/>
          <w:numId w:val="1"/>
        </w:numPr>
        <w:jc w:val="left"/>
        <w:rPr>
          <w:rFonts w:ascii="Arial" w:hAnsi="Arial" w:cs="Arial"/>
          <w:sz w:val="23"/>
          <w:szCs w:val="24"/>
          <w:lang w:bidi="en-US"/>
        </w:rPr>
      </w:pPr>
      <w:r>
        <w:rPr>
          <w:rFonts w:ascii="Arial" w:hAnsi="Arial" w:cs="Arial"/>
          <w:sz w:val="23"/>
          <w:szCs w:val="23"/>
        </w:rPr>
        <w:t>Table-group buckets of numbers</w:t>
      </w:r>
    </w:p>
    <w:p w:rsidR="004233CB" w:rsidRPr="00AF2022" w:rsidRDefault="004233CB" w:rsidP="004233CB">
      <w:pPr>
        <w:pStyle w:val="Title"/>
        <w:ind w:left="720"/>
        <w:jc w:val="left"/>
        <w:rPr>
          <w:rFonts w:ascii="Arial" w:hAnsi="Arial" w:cs="Arial"/>
          <w:sz w:val="23"/>
          <w:szCs w:val="24"/>
          <w:lang w:bidi="en-US"/>
        </w:rPr>
      </w:pPr>
    </w:p>
    <w:p w:rsidR="00ED1BC0" w:rsidRPr="007F7911" w:rsidRDefault="00ED1BC0" w:rsidP="00ED1BC0">
      <w:pPr>
        <w:pStyle w:val="Title"/>
        <w:jc w:val="left"/>
        <w:rPr>
          <w:rFonts w:ascii="Arial" w:hAnsi="Arial" w:cs="Arial"/>
          <w:sz w:val="23"/>
          <w:szCs w:val="24"/>
          <w:lang w:bidi="en-US"/>
        </w:rPr>
      </w:pPr>
    </w:p>
    <w:p w:rsidR="00ED1BC0" w:rsidRPr="007F7911" w:rsidRDefault="00ED1BC0" w:rsidP="00ED1BC0">
      <w:pPr>
        <w:tabs>
          <w:tab w:val="left" w:pos="360"/>
        </w:tabs>
        <w:ind w:left="360"/>
        <w:jc w:val="right"/>
        <w:rPr>
          <w:rFonts w:ascii="Arial" w:eastAsia="Times" w:hAnsi="Arial" w:cs="Arial"/>
          <w:b/>
          <w:sz w:val="23"/>
        </w:rPr>
      </w:pPr>
    </w:p>
    <w:p w:rsidR="00ED1BC0" w:rsidRPr="007F7911" w:rsidRDefault="00ED1BC0" w:rsidP="00ED1BC0">
      <w:pPr>
        <w:tabs>
          <w:tab w:val="left" w:pos="360"/>
        </w:tabs>
        <w:ind w:left="360"/>
        <w:jc w:val="right"/>
        <w:outlineLvl w:val="0"/>
        <w:rPr>
          <w:rFonts w:ascii="Arial" w:hAnsi="Arial" w:cs="Arial"/>
          <w:sz w:val="23"/>
        </w:rPr>
      </w:pPr>
      <w:r w:rsidRPr="007F7911">
        <w:rPr>
          <w:rFonts w:ascii="Arial" w:hAnsi="Arial" w:cs="Arial"/>
          <w:b/>
          <w:caps/>
          <w:sz w:val="23"/>
        </w:rPr>
        <w:t>Time:</w:t>
      </w:r>
      <w:r w:rsidRPr="007F7911">
        <w:rPr>
          <w:rFonts w:ascii="Arial" w:hAnsi="Arial" w:cs="Arial"/>
          <w:sz w:val="23"/>
        </w:rPr>
        <w:t xml:space="preserve"> 10 minutes</w:t>
      </w:r>
    </w:p>
    <w:p w:rsidR="00ED1BC0" w:rsidRPr="007F7911" w:rsidRDefault="004233CB" w:rsidP="00ED1BC0">
      <w:pPr>
        <w:pBdr>
          <w:top w:val="single" w:sz="12" w:space="1" w:color="0000FF"/>
        </w:pBdr>
        <w:outlineLvl w:val="0"/>
        <w:rPr>
          <w:rFonts w:ascii="Arial" w:hAnsi="Arial" w:cs="Arial"/>
          <w:b/>
          <w:caps/>
          <w:sz w:val="23"/>
        </w:rPr>
      </w:pPr>
      <w:r>
        <w:rPr>
          <w:rFonts w:ascii="Arial" w:hAnsi="Arial" w:cs="Arial"/>
          <w:noProof/>
          <w:sz w:val="23"/>
        </w:rPr>
        <w:drawing>
          <wp:anchor distT="0" distB="0" distL="114300" distR="114300" simplePos="0" relativeHeight="251659264" behindDoc="0" locked="0" layoutInCell="1" allowOverlap="1" wp14:anchorId="30D5AF16" wp14:editId="10AA9D30">
            <wp:simplePos x="0" y="0"/>
            <wp:positionH relativeFrom="column">
              <wp:posOffset>-459740</wp:posOffset>
            </wp:positionH>
            <wp:positionV relativeFrom="paragraph">
              <wp:posOffset>180340</wp:posOffset>
            </wp:positionV>
            <wp:extent cx="1072515" cy="956310"/>
            <wp:effectExtent l="0" t="0" r="0" b="0"/>
            <wp:wrapNone/>
            <wp:docPr id="6" name="Picture 6"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451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aps/>
          <w:sz w:val="23"/>
        </w:rPr>
        <w:t xml:space="preserve">                 </w:t>
      </w:r>
      <w:r w:rsidR="00ED1BC0" w:rsidRPr="007F7911">
        <w:rPr>
          <w:rFonts w:ascii="Arial" w:hAnsi="Arial" w:cs="Arial"/>
          <w:b/>
          <w:caps/>
          <w:sz w:val="23"/>
        </w:rPr>
        <w:t xml:space="preserve">Process: </w:t>
      </w:r>
    </w:p>
    <w:p w:rsidR="00ED1BC0" w:rsidRPr="00403467" w:rsidRDefault="00ED1BC0" w:rsidP="004233CB">
      <w:pPr>
        <w:numPr>
          <w:ilvl w:val="0"/>
          <w:numId w:val="3"/>
        </w:numPr>
        <w:spacing w:after="120"/>
        <w:rPr>
          <w:rFonts w:ascii="Arial" w:hAnsi="Arial" w:cs="Arial"/>
          <w:iCs/>
          <w:sz w:val="23"/>
          <w:szCs w:val="23"/>
          <w:lang w:bidi="en-US"/>
        </w:rPr>
      </w:pPr>
      <w:r>
        <w:rPr>
          <w:rFonts w:ascii="Arial" w:hAnsi="Arial" w:cs="Arial"/>
          <w:iCs/>
          <w:sz w:val="23"/>
          <w:lang w:bidi="en-US"/>
        </w:rPr>
        <w:t xml:space="preserve">Invite participants to locate and read Handout 6. </w:t>
      </w:r>
    </w:p>
    <w:p w:rsidR="00ED1BC0" w:rsidRPr="00403467" w:rsidRDefault="00ED1BC0" w:rsidP="004233CB">
      <w:pPr>
        <w:numPr>
          <w:ilvl w:val="0"/>
          <w:numId w:val="3"/>
        </w:numPr>
        <w:spacing w:after="120"/>
        <w:rPr>
          <w:rFonts w:ascii="Arial" w:hAnsi="Arial" w:cs="Arial"/>
          <w:iCs/>
          <w:sz w:val="23"/>
          <w:szCs w:val="23"/>
          <w:lang w:bidi="en-US"/>
        </w:rPr>
      </w:pPr>
      <w:r>
        <w:rPr>
          <w:rFonts w:ascii="Arial" w:hAnsi="Arial" w:cs="Arial"/>
          <w:iCs/>
          <w:sz w:val="23"/>
          <w:lang w:bidi="en-US"/>
        </w:rPr>
        <w:t xml:space="preserve">After participants read the principles, invite each participant to pull a number from the number bucket at the center of the table. </w:t>
      </w:r>
    </w:p>
    <w:p w:rsidR="00ED1BC0" w:rsidRPr="00AF2022" w:rsidRDefault="00ED1BC0" w:rsidP="004233CB">
      <w:pPr>
        <w:numPr>
          <w:ilvl w:val="0"/>
          <w:numId w:val="3"/>
        </w:numPr>
        <w:spacing w:after="120"/>
        <w:rPr>
          <w:rFonts w:ascii="Arial" w:hAnsi="Arial" w:cs="Arial"/>
          <w:iCs/>
          <w:sz w:val="23"/>
          <w:szCs w:val="23"/>
          <w:lang w:bidi="en-US"/>
        </w:rPr>
      </w:pPr>
      <w:r>
        <w:rPr>
          <w:rFonts w:ascii="Arial" w:hAnsi="Arial" w:cs="Arial"/>
          <w:iCs/>
          <w:sz w:val="23"/>
          <w:lang w:bidi="en-US"/>
        </w:rPr>
        <w:t xml:space="preserve">Guide participants to stand up and find someone with the same number from another table and share an example of an experience from their classroom that represents one of the Guiding Principles. </w:t>
      </w:r>
    </w:p>
    <w:p w:rsidR="00ED1BC0" w:rsidRPr="00AF2022" w:rsidRDefault="00ED1BC0" w:rsidP="004233CB">
      <w:pPr>
        <w:numPr>
          <w:ilvl w:val="0"/>
          <w:numId w:val="3"/>
        </w:numPr>
        <w:spacing w:after="120"/>
        <w:rPr>
          <w:rFonts w:ascii="Arial" w:hAnsi="Arial" w:cs="Arial"/>
          <w:iCs/>
          <w:sz w:val="23"/>
          <w:szCs w:val="23"/>
          <w:lang w:bidi="en-US"/>
        </w:rPr>
      </w:pPr>
      <w:r>
        <w:rPr>
          <w:rFonts w:ascii="Arial" w:hAnsi="Arial" w:cs="Arial"/>
          <w:iCs/>
          <w:sz w:val="23"/>
          <w:lang w:bidi="en-US"/>
        </w:rPr>
        <w:t>Allow 2–4 minutes for participants to share with one another.</w:t>
      </w:r>
    </w:p>
    <w:p w:rsidR="00ED1BC0" w:rsidRPr="00AF2022" w:rsidRDefault="00ED1BC0" w:rsidP="004233CB">
      <w:pPr>
        <w:numPr>
          <w:ilvl w:val="0"/>
          <w:numId w:val="3"/>
        </w:numPr>
        <w:spacing w:after="120"/>
        <w:rPr>
          <w:rFonts w:ascii="Arial" w:hAnsi="Arial" w:cs="Arial"/>
          <w:iCs/>
          <w:sz w:val="23"/>
          <w:szCs w:val="23"/>
          <w:lang w:bidi="en-US"/>
        </w:rPr>
      </w:pPr>
      <w:r>
        <w:rPr>
          <w:rFonts w:ascii="Arial" w:hAnsi="Arial" w:cs="Arial"/>
          <w:iCs/>
          <w:sz w:val="23"/>
          <w:lang w:bidi="en-US"/>
        </w:rPr>
        <w:t xml:space="preserve">Invite participants back to their table groups and ask if anyone has something they would like to share before moving on. </w:t>
      </w:r>
    </w:p>
    <w:p w:rsidR="00ED1BC0" w:rsidRPr="007F7911" w:rsidRDefault="00ED1BC0" w:rsidP="004233CB">
      <w:pPr>
        <w:numPr>
          <w:ilvl w:val="0"/>
          <w:numId w:val="3"/>
        </w:numPr>
        <w:spacing w:after="120"/>
        <w:rPr>
          <w:rFonts w:ascii="Arial" w:hAnsi="Arial" w:cs="Arial"/>
          <w:iCs/>
          <w:sz w:val="23"/>
          <w:szCs w:val="23"/>
          <w:lang w:bidi="en-US"/>
        </w:rPr>
      </w:pPr>
      <w:r>
        <w:rPr>
          <w:rFonts w:ascii="Arial" w:hAnsi="Arial" w:cs="Arial"/>
          <w:iCs/>
          <w:sz w:val="23"/>
          <w:lang w:bidi="en-US"/>
        </w:rPr>
        <w:t xml:space="preserve">Wrap up by reminding participants that these Guiding Principles set the tone for all of the Mathematics domain and should be infused into all classroom activities. </w:t>
      </w:r>
    </w:p>
    <w:p w:rsidR="003A27E7" w:rsidRDefault="003A27E7"/>
    <w:sectPr w:rsidR="003A27E7" w:rsidSect="00286A48">
      <w:headerReference w:type="default" r:id="rId12"/>
      <w:footerReference w:type="even" r:id="rId13"/>
      <w:footerReference w:type="default" r:id="rId14"/>
      <w:pgSz w:w="12240" w:h="15840" w:code="1"/>
      <w:pgMar w:top="1260" w:right="1209" w:bottom="990" w:left="1390" w:header="720" w:footer="1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43" w:rsidRDefault="000C1843">
      <w:r>
        <w:separator/>
      </w:r>
    </w:p>
  </w:endnote>
  <w:endnote w:type="continuationSeparator" w:id="0">
    <w:p w:rsidR="000C1843" w:rsidRDefault="000C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67" w:rsidRPr="007F7911" w:rsidRDefault="00ED1BC0">
    <w:pPr>
      <w:pStyle w:val="Footer"/>
      <w:framePr w:wrap="around" w:vAnchor="text" w:hAnchor="margin" w:xAlign="right" w:y="1"/>
      <w:rPr>
        <w:rStyle w:val="a"/>
        <w:sz w:val="23"/>
        <w:szCs w:val="23"/>
      </w:rPr>
    </w:pPr>
    <w:r w:rsidRPr="007F7911">
      <w:rPr>
        <w:rStyle w:val="a"/>
        <w:sz w:val="23"/>
        <w:szCs w:val="23"/>
      </w:rPr>
      <w:fldChar w:fldCharType="begin"/>
    </w:r>
    <w:r w:rsidRPr="007F7911">
      <w:rPr>
        <w:rStyle w:val="a"/>
        <w:sz w:val="23"/>
        <w:szCs w:val="23"/>
      </w:rPr>
      <w:instrText xml:space="preserve">PAGE  </w:instrText>
    </w:r>
    <w:r w:rsidRPr="007F7911">
      <w:rPr>
        <w:rStyle w:val="a"/>
        <w:sz w:val="23"/>
        <w:szCs w:val="23"/>
      </w:rPr>
      <w:fldChar w:fldCharType="end"/>
    </w:r>
  </w:p>
  <w:p w:rsidR="00403467" w:rsidRPr="007F7911" w:rsidRDefault="000C1843">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67" w:rsidRPr="007F7911" w:rsidRDefault="00ED1BC0" w:rsidP="00082353">
    <w:pPr>
      <w:jc w:val="center"/>
      <w:rPr>
        <w:sz w:val="19"/>
        <w:szCs w:val="19"/>
      </w:rPr>
    </w:pPr>
    <w:r w:rsidRPr="007F7911">
      <w:rPr>
        <w:rFonts w:ascii="Arial" w:hAnsi="Arial" w:cs="Arial"/>
        <w:color w:val="333333"/>
        <w:sz w:val="19"/>
        <w:szCs w:val="19"/>
      </w:rPr>
      <w:t>©201</w:t>
    </w:r>
    <w:r>
      <w:rPr>
        <w:rFonts w:ascii="Arial" w:hAnsi="Arial" w:cs="Arial"/>
        <w:color w:val="333333"/>
        <w:sz w:val="19"/>
        <w:szCs w:val="19"/>
      </w:rPr>
      <w:t>6</w:t>
    </w:r>
    <w:r w:rsidRPr="007F7911">
      <w:rPr>
        <w:rFonts w:ascii="Arial" w:hAnsi="Arial" w:cs="Arial"/>
        <w:color w:val="333333"/>
        <w:sz w:val="19"/>
        <w:szCs w:val="19"/>
      </w:rPr>
      <w:t xml:space="preserve"> California Department of Education </w:t>
    </w:r>
    <w:r>
      <w:rPr>
        <w:rFonts w:ascii="Arial" w:hAnsi="Arial" w:cs="Arial"/>
        <w:color w:val="333333"/>
        <w:sz w:val="19"/>
        <w:szCs w:val="19"/>
      </w:rPr>
      <w:t xml:space="preserve">(CDE) </w:t>
    </w:r>
    <w:r w:rsidRPr="007F7911">
      <w:rPr>
        <w:rFonts w:ascii="Arial" w:hAnsi="Arial" w:cs="Arial"/>
        <w:color w:val="333333"/>
        <w:sz w:val="19"/>
        <w:szCs w:val="19"/>
      </w:rPr>
      <w:t>with the WestEd Center for Child &amp; Family Studies, California Preschool Instructional Network</w:t>
    </w:r>
    <w:r>
      <w:rPr>
        <w:rFonts w:ascii="Arial" w:hAnsi="Arial" w:cs="Arial"/>
        <w:color w:val="333333"/>
        <w:sz w:val="19"/>
        <w:szCs w:val="19"/>
      </w:rPr>
      <w:t xml:space="preserve"> (CPIN).</w:t>
    </w:r>
  </w:p>
  <w:p w:rsidR="00403467" w:rsidRPr="007F7911" w:rsidRDefault="000C1843" w:rsidP="00286A48">
    <w:pPr>
      <w:jc w:val="center"/>
      <w:rPr>
        <w:sz w:val="23"/>
        <w:szCs w:val="23"/>
      </w:rPr>
    </w:pPr>
  </w:p>
  <w:p w:rsidR="00403467" w:rsidRPr="007F7911" w:rsidRDefault="000C1843">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43" w:rsidRDefault="000C1843">
      <w:r>
        <w:separator/>
      </w:r>
    </w:p>
  </w:footnote>
  <w:footnote w:type="continuationSeparator" w:id="0">
    <w:p w:rsidR="000C1843" w:rsidRDefault="000C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67" w:rsidRPr="00B67689" w:rsidRDefault="000C1843" w:rsidP="00286A48">
    <w:pPr>
      <w:pStyle w:val="Header"/>
      <w:jc w:val="center"/>
      <w:rPr>
        <w:rFonts w:ascii="Arial" w:hAnsi="Arial"/>
        <w:b/>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4535"/>
    <w:multiLevelType w:val="hybridMultilevel"/>
    <w:tmpl w:val="A63A8070"/>
    <w:lvl w:ilvl="0" w:tplc="0409000F">
      <w:start w:val="1"/>
      <w:numFmt w:val="decimal"/>
      <w:lvlText w:val="%1."/>
      <w:lvlJc w:val="left"/>
      <w:pPr>
        <w:tabs>
          <w:tab w:val="num" w:pos="1440"/>
        </w:tabs>
        <w:ind w:left="1440" w:hanging="360"/>
      </w:pPr>
      <w:rPr>
        <w:rFonts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B102306"/>
    <w:multiLevelType w:val="hybridMultilevel"/>
    <w:tmpl w:val="2EB0A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AF2B1E"/>
    <w:multiLevelType w:val="hybridMultilevel"/>
    <w:tmpl w:val="9CE20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C0"/>
    <w:rsid w:val="000C1843"/>
    <w:rsid w:val="003A27E7"/>
    <w:rsid w:val="004233CB"/>
    <w:rsid w:val="00ED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88963"/>
  <w14:defaultImageDpi w14:val="300"/>
  <w15:docId w15:val="{F6C862B6-925F-4CF0-A606-4D128A42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1B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BC0"/>
    <w:pPr>
      <w:widowControl w:val="0"/>
      <w:autoSpaceDE w:val="0"/>
      <w:autoSpaceDN w:val="0"/>
      <w:adjustRightInd w:val="0"/>
    </w:pPr>
    <w:rPr>
      <w:rFonts w:ascii="Helvetica" w:eastAsia="Times New Roman" w:hAnsi="Helvetica" w:cs="Helvetica"/>
      <w:color w:val="000000"/>
    </w:rPr>
  </w:style>
  <w:style w:type="paragraph" w:customStyle="1" w:styleId="CM1">
    <w:name w:val="CM1"/>
    <w:basedOn w:val="Default"/>
    <w:next w:val="Default"/>
    <w:rsid w:val="00ED1BC0"/>
    <w:rPr>
      <w:color w:val="auto"/>
    </w:rPr>
  </w:style>
  <w:style w:type="paragraph" w:styleId="Header">
    <w:name w:val="header"/>
    <w:basedOn w:val="Normal"/>
    <w:link w:val="HeaderChar"/>
    <w:rsid w:val="00ED1BC0"/>
    <w:pPr>
      <w:tabs>
        <w:tab w:val="center" w:pos="4320"/>
        <w:tab w:val="right" w:pos="8640"/>
      </w:tabs>
    </w:pPr>
  </w:style>
  <w:style w:type="character" w:customStyle="1" w:styleId="HeaderChar">
    <w:name w:val="Header Char"/>
    <w:basedOn w:val="DefaultParagraphFont"/>
    <w:link w:val="Header"/>
    <w:rsid w:val="00ED1BC0"/>
    <w:rPr>
      <w:rFonts w:ascii="Times New Roman" w:eastAsia="Times New Roman" w:hAnsi="Times New Roman" w:cs="Times New Roman"/>
    </w:rPr>
  </w:style>
  <w:style w:type="paragraph" w:styleId="Footer">
    <w:name w:val="footer"/>
    <w:basedOn w:val="Normal"/>
    <w:link w:val="FooterChar"/>
    <w:rsid w:val="00ED1BC0"/>
    <w:pPr>
      <w:tabs>
        <w:tab w:val="center" w:pos="4320"/>
        <w:tab w:val="right" w:pos="8640"/>
      </w:tabs>
    </w:pPr>
  </w:style>
  <w:style w:type="character" w:customStyle="1" w:styleId="FooterChar">
    <w:name w:val="Footer Char"/>
    <w:basedOn w:val="DefaultParagraphFont"/>
    <w:link w:val="Footer"/>
    <w:rsid w:val="00ED1BC0"/>
    <w:rPr>
      <w:rFonts w:ascii="Times New Roman" w:eastAsia="Times New Roman" w:hAnsi="Times New Roman" w:cs="Times New Roman"/>
    </w:rPr>
  </w:style>
  <w:style w:type="paragraph" w:customStyle="1" w:styleId="Title">
    <w:name w:val="Title"/>
    <w:basedOn w:val="Normal"/>
    <w:link w:val="TitleChar"/>
    <w:qFormat/>
    <w:rsid w:val="00ED1BC0"/>
    <w:pPr>
      <w:jc w:val="center"/>
    </w:pPr>
    <w:rPr>
      <w:rFonts w:ascii="Times" w:eastAsia="Times" w:hAnsi="Times"/>
      <w:sz w:val="32"/>
      <w:szCs w:val="20"/>
    </w:rPr>
  </w:style>
  <w:style w:type="character" w:customStyle="1" w:styleId="TitleChar">
    <w:name w:val="Title Char"/>
    <w:basedOn w:val="DefaultParagraphFont"/>
    <w:link w:val="Title"/>
    <w:rsid w:val="00ED1BC0"/>
    <w:rPr>
      <w:rFonts w:ascii="Times" w:eastAsia="Times" w:hAnsi="Times" w:cs="Times New Roman"/>
      <w:sz w:val="32"/>
      <w:szCs w:val="20"/>
    </w:rPr>
  </w:style>
  <w:style w:type="character" w:customStyle="1" w:styleId="a">
    <w:name w:val=""/>
    <w:basedOn w:val="DefaultParagraphFont"/>
    <w:rsid w:val="00ED1BC0"/>
  </w:style>
  <w:style w:type="paragraph" w:styleId="BalloonText">
    <w:name w:val="Balloon Text"/>
    <w:basedOn w:val="Normal"/>
    <w:link w:val="BalloonTextChar"/>
    <w:uiPriority w:val="99"/>
    <w:semiHidden/>
    <w:unhideWhenUsed/>
    <w:rsid w:val="00ED1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BC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
      </vt:variant>
      <vt:variant>
        <vt:i4>1</vt:i4>
      </vt:variant>
    </vt:vector>
  </HeadingPairs>
  <TitlesOfParts>
    <vt:vector size="1" baseType="lpstr">
      <vt:lpstr/>
    </vt:vector>
  </TitlesOfParts>
  <Company>WestEd</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Gonzalez</dc:creator>
  <cp:keywords/>
  <dc:description/>
  <cp:lastModifiedBy>stherri</cp:lastModifiedBy>
  <cp:revision>2</cp:revision>
  <dcterms:created xsi:type="dcterms:W3CDTF">2016-09-07T21:50:00Z</dcterms:created>
  <dcterms:modified xsi:type="dcterms:W3CDTF">2016-09-07T21:50:00Z</dcterms:modified>
</cp:coreProperties>
</file>