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eastAsia="MS PGothic" w:hAnsi="Arial" w:cs="Arial"/>
          <w:color w:val="000000" w:themeColor="text1"/>
          <w:kern w:val="24"/>
          <w:sz w:val="14"/>
          <w:szCs w:val="27"/>
        </w:rPr>
      </w:pPr>
      <w:r w:rsidRPr="00D6377A">
        <w:rPr>
          <w:rFonts w:ascii="Arial" w:eastAsia="MS PGothic" w:hAnsi="Arial" w:cs="Arial"/>
          <w:b/>
          <w:bCs/>
          <w:color w:val="000000" w:themeColor="text1"/>
          <w:kern w:val="24"/>
          <w:sz w:val="40"/>
          <w:szCs w:val="64"/>
        </w:rPr>
        <w:t>Reference Guide for PowerPoint Citations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California Department of Education. 2010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>. California Preschool Curriculum Framework, Volume 1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. http://www.cde.ca.gov/sp/cd/re/documents/psframeworkkvol1.pdf (accessed September 9, 2016).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California Department of Education. 2012.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>California Preschool Learning Foundations, Volume 3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. www.cde.ca.gov/.../preschoolfoundationsvol3.pdf (accessed September 9, 2016). </w:t>
      </w:r>
      <w:bookmarkStart w:id="0" w:name="_GoBack"/>
      <w:bookmarkEnd w:id="0"/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California Department of Education. 2013.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>California Preschool Curriculum Framework, Volume 3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. www.cde.ca.gov/</w:t>
      </w:r>
      <w:proofErr w:type="spellStart"/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sp</w:t>
      </w:r>
      <w:proofErr w:type="spellEnd"/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/.../preschoolframeworkvol3.pdf (accessed September 9, 2016).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hAnsi="Arial" w:cs="Arial"/>
          <w:color w:val="000000" w:themeColor="text1"/>
          <w:kern w:val="24"/>
          <w:szCs w:val="27"/>
        </w:rPr>
        <w:t xml:space="preserve">California Department of Education. 2013. </w:t>
      </w:r>
      <w:r w:rsidRPr="00D6377A">
        <w:rPr>
          <w:rFonts w:ascii="Arial" w:hAnsi="Arial" w:cs="Arial"/>
          <w:i/>
          <w:iCs/>
          <w:color w:val="000000" w:themeColor="text1"/>
          <w:kern w:val="24"/>
          <w:szCs w:val="27"/>
        </w:rPr>
        <w:t xml:space="preserve">California’s Best Practices for Young Dual Language Learners: Research Overview Papers. 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http://www.cde.ca.gov/sp/cd/ce/documents/dllresearchpapers.pdf (accessed September 9, 2016).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hAnsi="Arial" w:cs="Arial"/>
          <w:color w:val="000000" w:themeColor="text1"/>
          <w:kern w:val="24"/>
          <w:szCs w:val="27"/>
        </w:rPr>
        <w:t xml:space="preserve">California Department of Education. 2013.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>Transitional Kindergarten Implementation Guide: A Resource for California Public School District Administrators and Teachers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. </w:t>
      </w:r>
      <w:r w:rsidRPr="00D6377A">
        <w:rPr>
          <w:rFonts w:ascii="Arial" w:hAnsi="Arial" w:cs="Arial"/>
          <w:color w:val="000000" w:themeColor="text1"/>
          <w:kern w:val="24"/>
          <w:szCs w:val="27"/>
        </w:rPr>
        <w:t>Sacramento: California Department of Education.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National Committee on Science Education Standards and Assessment and National Research Council. 1996.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 xml:space="preserve">National Science Education Standards. 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http://www.nap.edu/catalog/4962.html (accessed September 9, 2016). 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National Education Association. </w:t>
      </w:r>
      <w:proofErr w:type="spellStart"/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n.d.</w:t>
      </w:r>
      <w:proofErr w:type="spellEnd"/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>An Educator’s Guide to the “Four Cs”: Preparing 21st Century Students for a Global Society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. http://www.nea.org/assets/docs/A-Guide-to-Four-Cs.pdf (accessed September 9, 2016). 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NGSS Lead States. 2013.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>Next Generation Science Standards: For states, by states.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 Chapter: APPENDIX F: Science and Engineering Practices in the Next Generation Science Standards. Washington, DC: The National Academies Press. </w:t>
      </w:r>
    </w:p>
    <w:p w:rsidR="00D6377A" w:rsidRPr="00D6377A" w:rsidRDefault="00D6377A" w:rsidP="00D6377A">
      <w:pPr>
        <w:pStyle w:val="NormalWeb"/>
        <w:kinsoku w:val="0"/>
        <w:overflowPunct w:val="0"/>
        <w:spacing w:before="0" w:beforeAutospacing="0" w:after="240" w:afterAutospacing="0"/>
        <w:ind w:left="374" w:hanging="374"/>
        <w:textAlignment w:val="baseline"/>
        <w:rPr>
          <w:rFonts w:ascii="Arial" w:hAnsi="Arial" w:cs="Arial"/>
          <w:sz w:val="22"/>
        </w:rPr>
      </w:pP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NGSS Lead States. </w:t>
      </w:r>
      <w:proofErr w:type="spellStart"/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n.d.</w:t>
      </w:r>
      <w:proofErr w:type="spellEnd"/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 xml:space="preserve"> </w:t>
      </w:r>
      <w:r w:rsidRPr="00D6377A">
        <w:rPr>
          <w:rFonts w:ascii="Arial" w:eastAsia="MS PGothic" w:hAnsi="Arial" w:cs="Arial"/>
          <w:i/>
          <w:iCs/>
          <w:color w:val="000000" w:themeColor="text1"/>
          <w:kern w:val="24"/>
          <w:szCs w:val="27"/>
        </w:rPr>
        <w:t xml:space="preserve">Next Generation Science Standards: An Overview for Principals. </w:t>
      </w:r>
      <w:r w:rsidRPr="00D6377A">
        <w:rPr>
          <w:rFonts w:ascii="Arial" w:eastAsia="MS PGothic" w:hAnsi="Arial" w:cs="Arial"/>
          <w:color w:val="000000" w:themeColor="text1"/>
          <w:kern w:val="24"/>
          <w:szCs w:val="27"/>
        </w:rPr>
        <w:t>http://ngss.nsta.org/Documents/NGSS%20Overview%20for%20Principals.pdf (accessed September 9, 2016).</w:t>
      </w:r>
    </w:p>
    <w:p w:rsidR="00715780" w:rsidRPr="00D6377A" w:rsidRDefault="00715780">
      <w:pPr>
        <w:rPr>
          <w:sz w:val="20"/>
        </w:rPr>
      </w:pPr>
    </w:p>
    <w:sectPr w:rsidR="00715780" w:rsidRPr="00D637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68" w:rsidRDefault="00EF3A68" w:rsidP="00D6377A">
      <w:pPr>
        <w:spacing w:after="0" w:line="240" w:lineRule="auto"/>
      </w:pPr>
      <w:r>
        <w:separator/>
      </w:r>
    </w:p>
  </w:endnote>
  <w:endnote w:type="continuationSeparator" w:id="0">
    <w:p w:rsidR="00EF3A68" w:rsidRDefault="00EF3A68" w:rsidP="00D6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68" w:rsidRDefault="00EF3A68" w:rsidP="00D6377A">
      <w:pPr>
        <w:spacing w:after="0" w:line="240" w:lineRule="auto"/>
      </w:pPr>
      <w:r>
        <w:separator/>
      </w:r>
    </w:p>
  </w:footnote>
  <w:footnote w:type="continuationSeparator" w:id="0">
    <w:p w:rsidR="00EF3A68" w:rsidRDefault="00EF3A68" w:rsidP="00D6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7A" w:rsidRPr="00D6377A" w:rsidRDefault="00D6377A" w:rsidP="00D6377A">
    <w:pPr>
      <w:pStyle w:val="Header"/>
      <w:jc w:val="center"/>
      <w:rPr>
        <w:rFonts w:ascii="Arial" w:hAnsi="Arial" w:cs="Arial"/>
        <w:sz w:val="28"/>
      </w:rPr>
    </w:pPr>
    <w:r w:rsidRPr="00D6377A">
      <w:rPr>
        <w:rFonts w:ascii="Arial" w:hAnsi="Arial" w:cs="Arial"/>
        <w:sz w:val="28"/>
      </w:rPr>
      <w:t>TK Scientific Inquiry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7A"/>
    <w:rsid w:val="00715780"/>
    <w:rsid w:val="00D6377A"/>
    <w:rsid w:val="00E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3EDC"/>
  <w15:chartTrackingRefBased/>
  <w15:docId w15:val="{992A2FCF-BC11-4B8C-A7D5-35A445C6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7A"/>
  </w:style>
  <w:style w:type="paragraph" w:styleId="Footer">
    <w:name w:val="footer"/>
    <w:basedOn w:val="Normal"/>
    <w:link w:val="FooterChar"/>
    <w:uiPriority w:val="99"/>
    <w:unhideWhenUsed/>
    <w:rsid w:val="00D6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L. Peeters</dc:creator>
  <cp:keywords/>
  <dc:description/>
  <cp:lastModifiedBy>Jana L. Peeters</cp:lastModifiedBy>
  <cp:revision>1</cp:revision>
  <dcterms:created xsi:type="dcterms:W3CDTF">2016-09-09T22:29:00Z</dcterms:created>
  <dcterms:modified xsi:type="dcterms:W3CDTF">2016-09-09T22:32:00Z</dcterms:modified>
</cp:coreProperties>
</file>