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6851"/>
      </w:tblGrid>
      <w:tr w:rsidR="00F53367" w:rsidTr="00A30113">
        <w:trPr>
          <w:trHeight w:val="144"/>
        </w:trPr>
        <w:tc>
          <w:tcPr>
            <w:tcW w:w="2628" w:type="dxa"/>
            <w:shd w:val="clear" w:color="auto" w:fill="auto"/>
          </w:tcPr>
          <w:p w:rsidR="00F53367" w:rsidRDefault="00A30113" w:rsidP="00A30113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574800" cy="1873250"/>
                  <wp:effectExtent l="0" t="0" r="0" b="0"/>
                  <wp:docPr id="1069" name="Picture 1069" descr="MP900422989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9" descr="MP900422989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auto"/>
          </w:tcPr>
          <w:p w:rsidR="00F53367" w:rsidRPr="00A30113" w:rsidRDefault="00F53367" w:rsidP="00A30113">
            <w:pPr>
              <w:rPr>
                <w:rFonts w:ascii="Arial" w:hAnsi="Arial" w:cs="Arial"/>
              </w:rPr>
            </w:pPr>
            <w:r w:rsidRPr="00A30113">
              <w:rPr>
                <w:rFonts w:ascii="Arial" w:hAnsi="Arial" w:cs="Arial"/>
              </w:rPr>
              <w:t>Reading a bank statement</w:t>
            </w:r>
          </w:p>
        </w:tc>
      </w:tr>
      <w:tr w:rsidR="00F53367" w:rsidTr="00A30113">
        <w:trPr>
          <w:trHeight w:val="144"/>
        </w:trPr>
        <w:tc>
          <w:tcPr>
            <w:tcW w:w="2628" w:type="dxa"/>
            <w:shd w:val="clear" w:color="auto" w:fill="auto"/>
          </w:tcPr>
          <w:p w:rsidR="00F53367" w:rsidRDefault="00A30113">
            <w:r>
              <w:rPr>
                <w:noProof/>
                <w:lang w:eastAsia="en-US"/>
              </w:rPr>
              <w:drawing>
                <wp:inline distT="0" distB="0" distL="0" distR="0">
                  <wp:extent cx="1562100" cy="1454150"/>
                  <wp:effectExtent l="0" t="0" r="0" b="0"/>
                  <wp:docPr id="1185" name="Picture 1185" descr="MP90042226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5" descr="MP90042226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auto"/>
          </w:tcPr>
          <w:p w:rsidR="00F53367" w:rsidRPr="00A30113" w:rsidRDefault="00DC5782" w:rsidP="00A30113">
            <w:pPr>
              <w:rPr>
                <w:rFonts w:ascii="Arial" w:hAnsi="Arial" w:cs="Arial"/>
              </w:rPr>
            </w:pPr>
            <w:r w:rsidRPr="00A30113">
              <w:rPr>
                <w:rFonts w:ascii="Arial" w:hAnsi="Arial" w:cs="Arial"/>
              </w:rPr>
              <w:t>Reading a personal card</w:t>
            </w:r>
          </w:p>
        </w:tc>
      </w:tr>
      <w:tr w:rsidR="00F53367" w:rsidTr="00A30113">
        <w:trPr>
          <w:trHeight w:val="144"/>
        </w:trPr>
        <w:tc>
          <w:tcPr>
            <w:tcW w:w="2628" w:type="dxa"/>
            <w:shd w:val="clear" w:color="auto" w:fill="auto"/>
          </w:tcPr>
          <w:p w:rsidR="00F53367" w:rsidRDefault="00A30113">
            <w:r>
              <w:rPr>
                <w:noProof/>
                <w:lang w:eastAsia="en-US"/>
              </w:rPr>
              <w:drawing>
                <wp:inline distT="0" distB="0" distL="0" distR="0">
                  <wp:extent cx="1562100" cy="2393950"/>
                  <wp:effectExtent l="0" t="0" r="0" b="0"/>
                  <wp:docPr id="1186" name="Picture 1186" descr="MP90044316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6" descr="MP90044316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auto"/>
          </w:tcPr>
          <w:p w:rsidR="00F53367" w:rsidRPr="00A30113" w:rsidRDefault="00DC5782" w:rsidP="00A30113">
            <w:pPr>
              <w:rPr>
                <w:rFonts w:ascii="Arial" w:hAnsi="Arial" w:cs="Arial"/>
              </w:rPr>
            </w:pPr>
            <w:r w:rsidRPr="00A30113">
              <w:rPr>
                <w:rFonts w:ascii="Arial" w:hAnsi="Arial" w:cs="Arial"/>
              </w:rPr>
              <w:t>Reading the newspaper</w:t>
            </w:r>
          </w:p>
        </w:tc>
      </w:tr>
      <w:tr w:rsidR="00F53367" w:rsidTr="00A30113">
        <w:trPr>
          <w:trHeight w:val="144"/>
        </w:trPr>
        <w:tc>
          <w:tcPr>
            <w:tcW w:w="2628" w:type="dxa"/>
            <w:shd w:val="clear" w:color="auto" w:fill="auto"/>
          </w:tcPr>
          <w:p w:rsidR="00F53367" w:rsidRDefault="00A30113">
            <w:r>
              <w:rPr>
                <w:noProof/>
                <w:lang w:eastAsia="en-US"/>
              </w:rPr>
              <w:drawing>
                <wp:inline distT="0" distB="0" distL="0" distR="0">
                  <wp:extent cx="1568450" cy="1828800"/>
                  <wp:effectExtent l="0" t="0" r="0" b="0"/>
                  <wp:docPr id="1187" name="Picture 1187" descr="MP900443737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7" descr="MP900443737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19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auto"/>
          </w:tcPr>
          <w:p w:rsidR="00F53367" w:rsidRPr="00A30113" w:rsidRDefault="00DC5782" w:rsidP="00A30113">
            <w:pPr>
              <w:rPr>
                <w:rFonts w:ascii="Arial" w:hAnsi="Arial" w:cs="Arial"/>
              </w:rPr>
            </w:pPr>
            <w:r w:rsidRPr="00A30113">
              <w:rPr>
                <w:rFonts w:ascii="Arial" w:hAnsi="Arial" w:cs="Arial"/>
              </w:rPr>
              <w:t>Reading a recipe</w:t>
            </w:r>
          </w:p>
        </w:tc>
      </w:tr>
      <w:tr w:rsidR="00F53367" w:rsidTr="00A30113">
        <w:trPr>
          <w:trHeight w:val="1808"/>
        </w:trPr>
        <w:tc>
          <w:tcPr>
            <w:tcW w:w="2628" w:type="dxa"/>
            <w:shd w:val="clear" w:color="auto" w:fill="auto"/>
          </w:tcPr>
          <w:p w:rsidR="00F53367" w:rsidRDefault="00A30113">
            <w:r>
              <w:rPr>
                <w:noProof/>
                <w:lang w:eastAsia="en-US"/>
              </w:rPr>
              <w:lastRenderedPageBreak/>
              <w:drawing>
                <wp:inline distT="0" distB="0" distL="0" distR="0">
                  <wp:extent cx="1587500" cy="1155700"/>
                  <wp:effectExtent l="0" t="0" r="0" b="0"/>
                  <wp:docPr id="1188" name="Picture 1188" descr="MP90043941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8" descr="MP90043941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auto"/>
          </w:tcPr>
          <w:p w:rsidR="00A30113" w:rsidRPr="00A30113" w:rsidRDefault="00DC5782" w:rsidP="00A30113">
            <w:pPr>
              <w:rPr>
                <w:rFonts w:ascii="Arial" w:hAnsi="Arial" w:cs="Arial"/>
              </w:rPr>
            </w:pPr>
            <w:r w:rsidRPr="00A30113">
              <w:rPr>
                <w:rFonts w:ascii="Arial" w:hAnsi="Arial" w:cs="Arial"/>
              </w:rPr>
              <w:t>Reading a scary story</w:t>
            </w:r>
          </w:p>
          <w:p w:rsidR="00A30113" w:rsidRPr="00A30113" w:rsidRDefault="00A30113" w:rsidP="00A30113">
            <w:pPr>
              <w:rPr>
                <w:rFonts w:ascii="Arial" w:hAnsi="Arial" w:cs="Arial"/>
              </w:rPr>
            </w:pPr>
          </w:p>
          <w:p w:rsidR="00A30113" w:rsidRPr="00A30113" w:rsidRDefault="00A30113" w:rsidP="00A30113">
            <w:pPr>
              <w:rPr>
                <w:rFonts w:ascii="Arial" w:hAnsi="Arial" w:cs="Arial"/>
              </w:rPr>
            </w:pPr>
          </w:p>
          <w:p w:rsidR="00A30113" w:rsidRPr="00A30113" w:rsidRDefault="00A30113" w:rsidP="00A30113">
            <w:pPr>
              <w:rPr>
                <w:rFonts w:ascii="Arial" w:hAnsi="Arial" w:cs="Arial"/>
              </w:rPr>
            </w:pPr>
          </w:p>
          <w:p w:rsidR="00F53367" w:rsidRPr="00A30113" w:rsidRDefault="00F53367" w:rsidP="00A30113">
            <w:pPr>
              <w:rPr>
                <w:rFonts w:ascii="Arial" w:hAnsi="Arial" w:cs="Arial"/>
              </w:rPr>
            </w:pPr>
          </w:p>
        </w:tc>
      </w:tr>
      <w:tr w:rsidR="00F53367" w:rsidTr="00810230">
        <w:trPr>
          <w:trHeight w:val="2240"/>
        </w:trPr>
        <w:tc>
          <w:tcPr>
            <w:tcW w:w="2628" w:type="dxa"/>
            <w:shd w:val="clear" w:color="auto" w:fill="auto"/>
          </w:tcPr>
          <w:p w:rsidR="00F53367" w:rsidRPr="00A30113" w:rsidRDefault="00810230" w:rsidP="00A30113">
            <w:r>
              <w:rPr>
                <w:noProof/>
                <w:lang w:eastAsia="en-US"/>
              </w:rPr>
              <w:drawing>
                <wp:inline distT="0" distB="0" distL="0" distR="0" wp14:anchorId="37E5140F" wp14:editId="6A3F4755">
                  <wp:extent cx="1524000" cy="138223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6" b="29091"/>
                          <a:stretch/>
                        </pic:blipFill>
                        <pic:spPr bwMode="auto">
                          <a:xfrm>
                            <a:off x="0" y="0"/>
                            <a:ext cx="1524000" cy="138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auto"/>
          </w:tcPr>
          <w:p w:rsidR="00A30113" w:rsidRPr="00A30113" w:rsidRDefault="00DC5782" w:rsidP="00A30113">
            <w:pPr>
              <w:rPr>
                <w:rFonts w:ascii="Arial" w:hAnsi="Arial" w:cs="Arial"/>
              </w:rPr>
            </w:pPr>
            <w:r w:rsidRPr="00A30113">
              <w:rPr>
                <w:rFonts w:ascii="Arial" w:hAnsi="Arial" w:cs="Arial"/>
              </w:rPr>
              <w:t>Reading a great novel</w:t>
            </w:r>
            <w:r w:rsidR="00810230">
              <w:rPr>
                <w:rFonts w:ascii="Arial" w:hAnsi="Arial" w:cs="Arial"/>
              </w:rPr>
              <w:t xml:space="preserve"> </w:t>
            </w:r>
          </w:p>
          <w:p w:rsidR="00A30113" w:rsidRPr="00A30113" w:rsidRDefault="00A30113" w:rsidP="00A30113">
            <w:pPr>
              <w:rPr>
                <w:rFonts w:ascii="Arial" w:hAnsi="Arial" w:cs="Arial"/>
              </w:rPr>
            </w:pPr>
          </w:p>
          <w:p w:rsidR="00A30113" w:rsidRPr="00A30113" w:rsidRDefault="00A30113" w:rsidP="00A30113">
            <w:pPr>
              <w:rPr>
                <w:rFonts w:ascii="Arial" w:hAnsi="Arial" w:cs="Arial"/>
              </w:rPr>
            </w:pPr>
          </w:p>
          <w:p w:rsidR="00A30113" w:rsidRPr="00A30113" w:rsidRDefault="00A30113" w:rsidP="00A30113">
            <w:pPr>
              <w:rPr>
                <w:rFonts w:ascii="Arial" w:hAnsi="Arial" w:cs="Arial"/>
              </w:rPr>
            </w:pPr>
          </w:p>
          <w:p w:rsidR="00A30113" w:rsidRPr="00A30113" w:rsidRDefault="00A30113" w:rsidP="00A30113">
            <w:pPr>
              <w:rPr>
                <w:rFonts w:ascii="Arial" w:hAnsi="Arial" w:cs="Arial"/>
              </w:rPr>
            </w:pPr>
          </w:p>
          <w:p w:rsidR="00A30113" w:rsidRPr="00A30113" w:rsidRDefault="00A30113" w:rsidP="00A30113">
            <w:pPr>
              <w:rPr>
                <w:rFonts w:ascii="Arial" w:hAnsi="Arial" w:cs="Arial"/>
              </w:rPr>
            </w:pPr>
          </w:p>
          <w:p w:rsidR="00F53367" w:rsidRPr="00A30113" w:rsidRDefault="00F53367" w:rsidP="00A30113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F53367" w:rsidTr="00A30113">
        <w:trPr>
          <w:trHeight w:val="144"/>
        </w:trPr>
        <w:tc>
          <w:tcPr>
            <w:tcW w:w="2628" w:type="dxa"/>
            <w:shd w:val="clear" w:color="auto" w:fill="auto"/>
          </w:tcPr>
          <w:p w:rsidR="00F53367" w:rsidRDefault="00810230">
            <w:r>
              <w:rPr>
                <w:noProof/>
                <w:lang w:eastAsia="en-US"/>
              </w:rPr>
              <w:drawing>
                <wp:inline distT="0" distB="0" distL="0" distR="0">
                  <wp:extent cx="1524000" cy="1041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auto"/>
          </w:tcPr>
          <w:p w:rsidR="00F53367" w:rsidRPr="00A30113" w:rsidRDefault="00DC5782" w:rsidP="00A30113">
            <w:pPr>
              <w:rPr>
                <w:rFonts w:ascii="Arial" w:hAnsi="Arial" w:cs="Arial"/>
              </w:rPr>
            </w:pPr>
            <w:r w:rsidRPr="00A30113">
              <w:rPr>
                <w:rFonts w:ascii="Arial" w:hAnsi="Arial" w:cs="Arial"/>
              </w:rPr>
              <w:t>Studying for an exam</w:t>
            </w:r>
          </w:p>
        </w:tc>
      </w:tr>
    </w:tbl>
    <w:p w:rsidR="00F53367" w:rsidRDefault="00F53367" w:rsidP="00DC5782"/>
    <w:sectPr w:rsidR="00F53367" w:rsidSect="000E0F64">
      <w:headerReference w:type="default" r:id="rId14"/>
      <w:footerReference w:type="default" r:id="rId15"/>
      <w:pgSz w:w="12240" w:h="15840" w:code="1"/>
      <w:pgMar w:top="1440" w:right="1440" w:bottom="1440" w:left="1440" w:header="720" w:footer="4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154" w:rsidRDefault="000E0154" w:rsidP="00DC5782">
      <w:r>
        <w:separator/>
      </w:r>
    </w:p>
  </w:endnote>
  <w:endnote w:type="continuationSeparator" w:id="0">
    <w:p w:rsidR="000E0154" w:rsidRDefault="000E0154" w:rsidP="00DC5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tang">
    <w:altName w:val="Malgun Gothic"/>
    <w:charset w:val="81"/>
    <w:family w:val="auto"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113" w:rsidRPr="00A30113" w:rsidRDefault="00A30113" w:rsidP="00A30113">
    <w:pPr>
      <w:spacing w:after="200" w:line="276" w:lineRule="auto"/>
      <w:jc w:val="center"/>
      <w:rPr>
        <w:rFonts w:ascii="Arial" w:eastAsia="Calibri" w:hAnsi="Arial" w:cs="Arial"/>
        <w:sz w:val="18"/>
        <w:szCs w:val="18"/>
        <w:lang w:eastAsia="en-US"/>
      </w:rPr>
    </w:pPr>
    <w:r w:rsidRPr="00A30113">
      <w:rPr>
        <w:rFonts w:ascii="Arial" w:eastAsia="Calibri" w:hAnsi="Arial" w:cs="Arial"/>
        <w:sz w:val="18"/>
        <w:szCs w:val="18"/>
        <w:lang w:eastAsia="en-US"/>
      </w:rPr>
      <w:t xml:space="preserve">©2016 California Department of Education (CDE) with the </w:t>
    </w:r>
    <w:proofErr w:type="spellStart"/>
    <w:r w:rsidRPr="00A30113">
      <w:rPr>
        <w:rFonts w:ascii="Arial" w:eastAsia="Calibri" w:hAnsi="Arial" w:cs="Arial"/>
        <w:sz w:val="18"/>
        <w:szCs w:val="18"/>
        <w:lang w:eastAsia="en-US"/>
      </w:rPr>
      <w:t>WestEd</w:t>
    </w:r>
    <w:proofErr w:type="spellEnd"/>
    <w:r w:rsidRPr="00A30113">
      <w:rPr>
        <w:rFonts w:ascii="Arial" w:eastAsia="Calibri" w:hAnsi="Arial" w:cs="Arial"/>
        <w:sz w:val="18"/>
        <w:szCs w:val="18"/>
        <w:lang w:eastAsia="en-US"/>
      </w:rPr>
      <w:t xml:space="preserve"> Center for Child &amp; Family Studies</w:t>
    </w:r>
    <w:proofErr w:type="gramStart"/>
    <w:r w:rsidRPr="00A30113">
      <w:rPr>
        <w:rFonts w:ascii="Arial" w:eastAsia="Calibri" w:hAnsi="Arial" w:cs="Arial"/>
        <w:sz w:val="18"/>
        <w:szCs w:val="18"/>
        <w:lang w:eastAsia="en-US"/>
      </w:rPr>
      <w:t>,                                                    California</w:t>
    </w:r>
    <w:proofErr w:type="gramEnd"/>
    <w:r w:rsidRPr="00A30113">
      <w:rPr>
        <w:rFonts w:ascii="Arial" w:eastAsia="Calibri" w:hAnsi="Arial" w:cs="Arial"/>
        <w:sz w:val="18"/>
        <w:szCs w:val="18"/>
        <w:lang w:eastAsia="en-US"/>
      </w:rPr>
      <w:t xml:space="preserve"> Preschool Instructional Network (CPIN).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154" w:rsidRDefault="000E0154" w:rsidP="00DC5782">
      <w:r>
        <w:separator/>
      </w:r>
    </w:p>
  </w:footnote>
  <w:footnote w:type="continuationSeparator" w:id="0">
    <w:p w:rsidR="000E0154" w:rsidRDefault="000E0154" w:rsidP="00DC57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3C58" w:rsidRPr="00703C58" w:rsidRDefault="00DC5782" w:rsidP="00DC5782">
    <w:pPr>
      <w:pStyle w:val="Header"/>
      <w:jc w:val="center"/>
      <w:rPr>
        <w:rFonts w:ascii="Arial" w:hAnsi="Arial" w:cs="Arial"/>
        <w:sz w:val="28"/>
      </w:rPr>
    </w:pPr>
    <w:r w:rsidRPr="00703C58">
      <w:rPr>
        <w:rFonts w:ascii="Arial" w:hAnsi="Arial" w:cs="Arial"/>
        <w:sz w:val="28"/>
      </w:rPr>
      <w:t>A</w:t>
    </w:r>
    <w:r w:rsidR="00703C58" w:rsidRPr="00703C58">
      <w:rPr>
        <w:rFonts w:ascii="Arial" w:hAnsi="Arial" w:cs="Arial"/>
        <w:sz w:val="28"/>
      </w:rPr>
      <w:t xml:space="preserve">ctivity 1: Using Comprehension Skills </w:t>
    </w:r>
  </w:p>
  <w:p w:rsidR="00703C58" w:rsidRPr="00703C58" w:rsidRDefault="00703C58" w:rsidP="00DC5782">
    <w:pPr>
      <w:pStyle w:val="Header"/>
      <w:jc w:val="center"/>
      <w:rPr>
        <w:rFonts w:ascii="Arial" w:hAnsi="Arial" w:cs="Arial"/>
        <w:sz w:val="12"/>
      </w:rPr>
    </w:pPr>
  </w:p>
  <w:p w:rsidR="00DC5782" w:rsidRPr="00703C58" w:rsidRDefault="00DC5782" w:rsidP="00DC5782">
    <w:pPr>
      <w:pStyle w:val="Header"/>
      <w:jc w:val="center"/>
      <w:rPr>
        <w:rFonts w:ascii="Arial" w:hAnsi="Arial" w:cs="Arial"/>
        <w:b/>
        <w:sz w:val="28"/>
      </w:rPr>
    </w:pPr>
    <w:r w:rsidRPr="00703C58">
      <w:rPr>
        <w:rFonts w:ascii="Arial" w:hAnsi="Arial" w:cs="Arial"/>
        <w:b/>
        <w:sz w:val="28"/>
      </w:rPr>
      <w:t>Support Materials</w:t>
    </w:r>
  </w:p>
  <w:p w:rsidR="00DC5782" w:rsidRDefault="00DC57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367"/>
    <w:rsid w:val="000E0154"/>
    <w:rsid w:val="000E0F64"/>
    <w:rsid w:val="004022BA"/>
    <w:rsid w:val="007016CE"/>
    <w:rsid w:val="00703C58"/>
    <w:rsid w:val="00810230"/>
    <w:rsid w:val="00A30113"/>
    <w:rsid w:val="00D00692"/>
    <w:rsid w:val="00D133D5"/>
    <w:rsid w:val="00DC5782"/>
    <w:rsid w:val="00F5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33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C5782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DC5782"/>
    <w:rPr>
      <w:sz w:val="24"/>
      <w:szCs w:val="24"/>
      <w:lang w:eastAsia="ko-KR"/>
    </w:rPr>
  </w:style>
  <w:style w:type="paragraph" w:styleId="Footer">
    <w:name w:val="footer"/>
    <w:basedOn w:val="Normal"/>
    <w:link w:val="FooterChar"/>
    <w:uiPriority w:val="99"/>
    <w:rsid w:val="00DC5782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DC5782"/>
    <w:rPr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rsid w:val="00DC5782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DC5782"/>
    <w:rPr>
      <w:rFonts w:ascii="Tahoma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533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C5782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DC5782"/>
    <w:rPr>
      <w:sz w:val="24"/>
      <w:szCs w:val="24"/>
      <w:lang w:eastAsia="ko-KR"/>
    </w:rPr>
  </w:style>
  <w:style w:type="paragraph" w:styleId="Footer">
    <w:name w:val="footer"/>
    <w:basedOn w:val="Normal"/>
    <w:link w:val="FooterChar"/>
    <w:uiPriority w:val="99"/>
    <w:rsid w:val="00DC5782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DC5782"/>
    <w:rPr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rsid w:val="00DC5782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DC5782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</Words>
  <Characters>159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Tehama Co. Dept. of Education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HMendenhall</dc:creator>
  <cp:keywords/>
  <cp:lastModifiedBy>Heidi Mendenhall</cp:lastModifiedBy>
  <cp:revision>2</cp:revision>
  <dcterms:created xsi:type="dcterms:W3CDTF">2016-08-30T18:44:00Z</dcterms:created>
  <dcterms:modified xsi:type="dcterms:W3CDTF">2016-08-30T18:44:00Z</dcterms:modified>
</cp:coreProperties>
</file>