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88D6" w14:textId="53BF6FF5" w:rsidR="00A22231" w:rsidRPr="003F63C0" w:rsidRDefault="000B5F87" w:rsidP="00934431">
      <w:pPr>
        <w:tabs>
          <w:tab w:val="left" w:pos="940"/>
        </w:tabs>
        <w:ind w:right="-169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3CFD69A" wp14:editId="2F29BD66">
            <wp:simplePos x="0" y="0"/>
            <wp:positionH relativeFrom="column">
              <wp:posOffset>5302250</wp:posOffset>
            </wp:positionH>
            <wp:positionV relativeFrom="paragraph">
              <wp:posOffset>268605</wp:posOffset>
            </wp:positionV>
            <wp:extent cx="1067422" cy="796290"/>
            <wp:effectExtent l="0" t="0" r="0" b="0"/>
            <wp:wrapNone/>
            <wp:docPr id="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82" cy="7991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864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8D6FF" wp14:editId="6EF17D99">
                <wp:simplePos x="0" y="0"/>
                <wp:positionH relativeFrom="column">
                  <wp:posOffset>5454650</wp:posOffset>
                </wp:positionH>
                <wp:positionV relativeFrom="paragraph">
                  <wp:posOffset>255905</wp:posOffset>
                </wp:positionV>
                <wp:extent cx="838835" cy="808990"/>
                <wp:effectExtent l="0" t="0" r="0" b="3810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11F7" w14:textId="479A440B" w:rsidR="007E0945" w:rsidRPr="00357C09" w:rsidRDefault="007E0945" w:rsidP="00E4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7E8D6FF"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429.5pt;margin-top:20.15pt;width:66.05pt;height:6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" stroked="f">
                <v:textbox>
                  <w:txbxContent>
                    <w:p w14:paraId="60B011F7" w14:textId="479A440B" w:rsidR="007E0945" w:rsidRPr="00357C09" w:rsidRDefault="007E0945" w:rsidP="00E409C8"/>
                  </w:txbxContent>
                </v:textbox>
                <w10:wrap type="square"/>
              </v:shape>
            </w:pict>
          </mc:Fallback>
        </mc:AlternateContent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D39C" wp14:editId="6361D2A8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D3F0834" id="Rectangle 17" o:spid="_x0000_s1026" style="position:absolute;margin-left:412.2pt;margin-top:-36.7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0663B" wp14:editId="74DEC23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1685233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  <w:r w:rsidR="00934431">
        <w:rPr>
          <w:rFonts w:ascii="Arial" w:hAnsi="Arial" w:cs="Arial"/>
          <w:sz w:val="36"/>
          <w:szCs w:val="36"/>
        </w:rPr>
        <w:t xml:space="preserve"> </w:t>
      </w:r>
      <w:r w:rsidR="008F0943">
        <w:rPr>
          <w:rFonts w:ascii="Arial" w:hAnsi="Arial" w:cs="Arial"/>
          <w:bCs/>
          <w:sz w:val="36"/>
          <w:szCs w:val="36"/>
        </w:rPr>
        <w:t>Examining Developmental Level Differences</w:t>
      </w:r>
    </w:p>
    <w:p w14:paraId="15604D4A" w14:textId="7C4DE7B8" w:rsidR="00A22231" w:rsidRPr="003F63C0" w:rsidRDefault="00116864">
      <w:pPr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26EBFC8E" wp14:editId="74B91200">
            <wp:simplePos x="0" y="0"/>
            <wp:positionH relativeFrom="column">
              <wp:posOffset>-643890</wp:posOffset>
            </wp:positionH>
            <wp:positionV relativeFrom="paragraph">
              <wp:posOffset>148590</wp:posOffset>
            </wp:positionV>
            <wp:extent cx="92392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1D7AA" w14:textId="3F93C35E" w:rsidR="00A22231" w:rsidRPr="003F63C0" w:rsidRDefault="00A22231" w:rsidP="00F622BD">
      <w:pPr>
        <w:ind w:firstLine="72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intent: </w:t>
      </w:r>
    </w:p>
    <w:p w14:paraId="57B1D5D3" w14:textId="472355AB" w:rsidR="00116864" w:rsidRDefault="008F0943" w:rsidP="00116864">
      <w:pPr>
        <w:pStyle w:val="Default"/>
        <w:ind w:left="720"/>
      </w:pPr>
      <w:r>
        <w:rPr>
          <w:rFonts w:ascii="Arial" w:hAnsi="Arial" w:cs="Arial"/>
        </w:rPr>
        <w:t>O</w:t>
      </w:r>
      <w:r w:rsidRPr="00B350E2">
        <w:rPr>
          <w:rFonts w:ascii="Arial" w:hAnsi="Arial" w:cs="Arial"/>
        </w:rPr>
        <w:t>bserve, discuss</w:t>
      </w:r>
      <w:r>
        <w:rPr>
          <w:rFonts w:ascii="Arial" w:hAnsi="Arial" w:cs="Arial"/>
        </w:rPr>
        <w:t>, and reflect upo</w:t>
      </w:r>
      <w:r w:rsidRPr="00B350E2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the </w:t>
      </w:r>
      <w:r w:rsidRPr="00B350E2">
        <w:rPr>
          <w:rFonts w:ascii="Arial" w:hAnsi="Arial" w:cs="Arial"/>
        </w:rPr>
        <w:t xml:space="preserve">development </w:t>
      </w:r>
      <w:r>
        <w:rPr>
          <w:rFonts w:ascii="Arial" w:hAnsi="Arial" w:cs="Arial"/>
        </w:rPr>
        <w:t xml:space="preserve">occurring </w:t>
      </w:r>
      <w:r w:rsidRPr="00B350E2">
        <w:rPr>
          <w:rFonts w:ascii="Arial" w:hAnsi="Arial" w:cs="Arial"/>
        </w:rPr>
        <w:t xml:space="preserve">between </w:t>
      </w:r>
      <w:r>
        <w:rPr>
          <w:rFonts w:ascii="Arial" w:hAnsi="Arial" w:cs="Arial"/>
        </w:rPr>
        <w:t xml:space="preserve">the levels of </w:t>
      </w:r>
      <w:r w:rsidRPr="00B350E2">
        <w:rPr>
          <w:rFonts w:ascii="Arial" w:hAnsi="Arial" w:cs="Arial"/>
        </w:rPr>
        <w:t>beginning, middle,</w:t>
      </w:r>
      <w:r>
        <w:rPr>
          <w:rFonts w:ascii="Arial" w:hAnsi="Arial" w:cs="Arial"/>
        </w:rPr>
        <w:t xml:space="preserve"> and</w:t>
      </w:r>
      <w:r w:rsidRPr="00B350E2">
        <w:rPr>
          <w:rFonts w:ascii="Arial" w:hAnsi="Arial" w:cs="Arial"/>
        </w:rPr>
        <w:t xml:space="preserve"> later</w:t>
      </w:r>
      <w:r>
        <w:rPr>
          <w:rFonts w:ascii="Arial" w:hAnsi="Arial" w:cs="Arial"/>
        </w:rPr>
        <w:t xml:space="preserve"> and make connections to the California Content Standards using the alignment document.</w:t>
      </w:r>
    </w:p>
    <w:p w14:paraId="7D2317A6" w14:textId="6051EFA4" w:rsidR="00F622BD" w:rsidRPr="00791ECA" w:rsidRDefault="00F622BD" w:rsidP="00F622BD">
      <w:pPr>
        <w:pStyle w:val="CM1"/>
        <w:widowControl/>
        <w:autoSpaceDE/>
        <w:autoSpaceDN/>
        <w:adjustRightInd/>
        <w:ind w:left="720"/>
        <w:rPr>
          <w:rFonts w:ascii="Arial" w:hAnsi="Arial" w:cs="Arial"/>
          <w:color w:val="000000"/>
        </w:rPr>
      </w:pPr>
    </w:p>
    <w:p w14:paraId="47A2CDCE" w14:textId="6DD6C02A" w:rsidR="00A22231" w:rsidRDefault="00A22231" w:rsidP="00116864">
      <w:pPr>
        <w:pStyle w:val="Default"/>
        <w:ind w:firstLine="72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09C769C1" w14:textId="77777777" w:rsidR="008F0943" w:rsidRPr="00B350E2" w:rsidRDefault="008F0943" w:rsidP="008F0943">
      <w:pPr>
        <w:ind w:left="720" w:right="274"/>
        <w:outlineLvl w:val="0"/>
        <w:rPr>
          <w:rFonts w:ascii="Arial" w:hAnsi="Arial" w:cs="Arial"/>
          <w:noProof/>
          <w:lang w:eastAsia="ja-JP"/>
        </w:rPr>
      </w:pPr>
      <w:r w:rsidRPr="00B350E2">
        <w:rPr>
          <w:rFonts w:ascii="Arial" w:hAnsi="Arial" w:cs="Arial"/>
          <w:noProof/>
          <w:lang w:eastAsia="ja-JP"/>
        </w:rPr>
        <w:t xml:space="preserve">Participants view foundations videos and identify specific difference between </w:t>
      </w:r>
      <w:r>
        <w:rPr>
          <w:rFonts w:ascii="Arial" w:hAnsi="Arial" w:cs="Arial"/>
          <w:noProof/>
          <w:lang w:eastAsia="ja-JP"/>
        </w:rPr>
        <w:t xml:space="preserve">the developmental </w:t>
      </w:r>
      <w:r w:rsidRPr="00B350E2">
        <w:rPr>
          <w:rFonts w:ascii="Arial" w:hAnsi="Arial" w:cs="Arial"/>
          <w:noProof/>
          <w:lang w:eastAsia="ja-JP"/>
        </w:rPr>
        <w:t>levels</w:t>
      </w:r>
      <w:r>
        <w:rPr>
          <w:rFonts w:ascii="Arial" w:hAnsi="Arial" w:cs="Arial"/>
          <w:noProof/>
          <w:lang w:eastAsia="ja-JP"/>
        </w:rPr>
        <w:t xml:space="preserve"> of beginning, middle, and later.</w:t>
      </w:r>
      <w:r w:rsidRPr="00B350E2">
        <w:rPr>
          <w:rFonts w:ascii="Arial" w:hAnsi="Arial" w:cs="Arial"/>
          <w:noProof/>
          <w:lang w:eastAsia="ja-JP"/>
        </w:rPr>
        <w:t xml:space="preserve"> </w:t>
      </w:r>
    </w:p>
    <w:p w14:paraId="169F1F87" w14:textId="16E69336" w:rsidR="00F622BD" w:rsidRDefault="00116864" w:rsidP="00F622BD">
      <w:pPr>
        <w:ind w:firstLine="720"/>
        <w:rPr>
          <w:rFonts w:ascii="Arial" w:hAnsi="Arial" w:cs="Arial"/>
          <w:b/>
          <w:color w:val="000000"/>
        </w:rPr>
      </w:pPr>
      <w:r w:rsidRPr="00F059CB"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69CF9B52" wp14:editId="313747F2">
            <wp:simplePos x="0" y="0"/>
            <wp:positionH relativeFrom="column">
              <wp:posOffset>-638175</wp:posOffset>
            </wp:positionH>
            <wp:positionV relativeFrom="paragraph">
              <wp:posOffset>212090</wp:posOffset>
            </wp:positionV>
            <wp:extent cx="952500" cy="542925"/>
            <wp:effectExtent l="0" t="0" r="1270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0FE03" w14:textId="6E32C262" w:rsidR="00A22231" w:rsidRDefault="00F622BD" w:rsidP="00F622BD">
      <w:pPr>
        <w:ind w:firstLine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olor w:val="000000"/>
        </w:rPr>
        <w:t>M</w:t>
      </w:r>
      <w:r w:rsidR="00A22231" w:rsidRPr="003F63C0">
        <w:rPr>
          <w:rFonts w:ascii="Arial" w:hAnsi="Arial" w:cs="Arial"/>
          <w:b/>
          <w:caps/>
        </w:rPr>
        <w:t xml:space="preserve">aterials Required: </w:t>
      </w:r>
    </w:p>
    <w:p w14:paraId="1DA7B5C5" w14:textId="097D8C6A" w:rsidR="008F0943" w:rsidRPr="00B350E2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 w:rsidRPr="00B350E2">
        <w:rPr>
          <w:rFonts w:ascii="Arial" w:hAnsi="Arial" w:cs="Arial"/>
          <w:sz w:val="24"/>
        </w:rPr>
        <w:t>P</w:t>
      </w:r>
      <w:r w:rsidR="00335657">
        <w:rPr>
          <w:rFonts w:ascii="Arial" w:hAnsi="Arial" w:cs="Arial"/>
          <w:sz w:val="24"/>
        </w:rPr>
        <w:t>owerPoint</w:t>
      </w:r>
      <w:r w:rsidRPr="00B350E2">
        <w:rPr>
          <w:rFonts w:ascii="Arial" w:hAnsi="Arial" w:cs="Arial"/>
          <w:sz w:val="24"/>
        </w:rPr>
        <w:t xml:space="preserve"> slide</w:t>
      </w:r>
    </w:p>
    <w:p w14:paraId="45F5104C" w14:textId="2D7654EF" w:rsidR="008F0943" w:rsidRPr="00B350E2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Group</w:t>
      </w:r>
      <w:r w:rsidRPr="00B350E2">
        <w:rPr>
          <w:rFonts w:ascii="Arial" w:hAnsi="Arial" w:cs="Arial"/>
          <w:sz w:val="24"/>
        </w:rPr>
        <w:t>mates</w:t>
      </w:r>
    </w:p>
    <w:p w14:paraId="657F0342" w14:textId="1498857C" w:rsidR="008F0943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Foundations videos (Trainer choice: </w:t>
      </w:r>
      <w:r w:rsidR="00335657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wo focus foundations)</w:t>
      </w:r>
    </w:p>
    <w:p w14:paraId="54ACD809" w14:textId="3FB9DD4E" w:rsidR="008F0943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Preschool Curriculum Framework (Volume 1)</w:t>
      </w:r>
    </w:p>
    <w:p w14:paraId="05E8C20A" w14:textId="06170A2D" w:rsidR="008F0943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Alignment Document</w:t>
      </w:r>
    </w:p>
    <w:p w14:paraId="4D68BB45" w14:textId="3A45A8E2" w:rsidR="008F0943" w:rsidRPr="00B350E2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DRDP-K</w:t>
      </w:r>
      <w:r w:rsidR="00335657">
        <w:rPr>
          <w:rFonts w:ascii="Arial" w:hAnsi="Arial" w:cs="Arial"/>
          <w:sz w:val="24"/>
        </w:rPr>
        <w:t xml:space="preserve"> (2015)</w:t>
      </w:r>
    </w:p>
    <w:p w14:paraId="45E52467" w14:textId="4F0824C9" w:rsidR="008F0943" w:rsidRPr="00B350E2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954" w:right="274" w:hanging="234"/>
        <w:jc w:val="left"/>
        <w:rPr>
          <w:rFonts w:ascii="Arial" w:hAnsi="Arial" w:cs="Arial"/>
          <w:sz w:val="24"/>
        </w:rPr>
      </w:pPr>
      <w:r w:rsidRPr="00B350E2">
        <w:rPr>
          <w:rFonts w:ascii="Arial" w:hAnsi="Arial" w:cs="Arial"/>
          <w:sz w:val="24"/>
        </w:rPr>
        <w:t>Chart paper</w:t>
      </w:r>
      <w:r>
        <w:rPr>
          <w:rFonts w:ascii="Arial" w:hAnsi="Arial" w:cs="Arial"/>
          <w:sz w:val="24"/>
        </w:rPr>
        <w:t xml:space="preserve"> titled with either Beginning, Middle, or Later at the top of the T-chart and three columns labeled Foundations, CA Content Standards, and DRDP-K</w:t>
      </w:r>
      <w:r w:rsidR="00335657">
        <w:rPr>
          <w:rFonts w:ascii="Arial" w:hAnsi="Arial" w:cs="Arial"/>
          <w:sz w:val="24"/>
        </w:rPr>
        <w:t xml:space="preserve"> </w:t>
      </w:r>
      <w:r w:rsidR="00335657">
        <w:rPr>
          <w:rFonts w:ascii="Arial" w:hAnsi="Arial" w:cs="Arial"/>
          <w:sz w:val="24"/>
        </w:rPr>
        <w:t>(2015)</w:t>
      </w:r>
    </w:p>
    <w:p w14:paraId="02B25133" w14:textId="12C7AF9D" w:rsidR="008F0943" w:rsidRPr="00B350E2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 w:rsidRPr="00B350E2">
        <w:rPr>
          <w:rFonts w:ascii="Arial" w:hAnsi="Arial" w:cs="Arial"/>
          <w:sz w:val="24"/>
        </w:rPr>
        <w:t>Markers</w:t>
      </w:r>
    </w:p>
    <w:p w14:paraId="0DE1B379" w14:textId="11A8C56C" w:rsidR="008F0943" w:rsidRPr="00B350E2" w:rsidRDefault="002A1461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ADE2B73" wp14:editId="12506360">
            <wp:simplePos x="0" y="0"/>
            <wp:positionH relativeFrom="column">
              <wp:posOffset>5306060</wp:posOffset>
            </wp:positionH>
            <wp:positionV relativeFrom="paragraph">
              <wp:posOffset>79375</wp:posOffset>
            </wp:positionV>
            <wp:extent cx="655955" cy="862490"/>
            <wp:effectExtent l="0" t="0" r="444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o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943" w:rsidRPr="00B350E2">
        <w:rPr>
          <w:rFonts w:ascii="Arial" w:hAnsi="Arial" w:cs="Arial"/>
          <w:sz w:val="24"/>
        </w:rPr>
        <w:t>Sensory material</w:t>
      </w:r>
      <w:r w:rsidR="008F0943">
        <w:rPr>
          <w:rFonts w:ascii="Arial" w:hAnsi="Arial" w:cs="Arial"/>
          <w:sz w:val="24"/>
        </w:rPr>
        <w:t>s</w:t>
      </w:r>
      <w:r w:rsidR="008F0943" w:rsidRPr="00B350E2">
        <w:rPr>
          <w:rFonts w:ascii="Arial" w:hAnsi="Arial" w:cs="Arial"/>
          <w:sz w:val="24"/>
        </w:rPr>
        <w:t xml:space="preserve"> for each table</w:t>
      </w:r>
    </w:p>
    <w:p w14:paraId="26AEE74D" w14:textId="77777777" w:rsidR="008F0943" w:rsidRPr="00B350E2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 w:rsidRPr="00B350E2">
        <w:rPr>
          <w:rFonts w:ascii="Arial" w:hAnsi="Arial" w:cs="Arial"/>
          <w:sz w:val="24"/>
        </w:rPr>
        <w:t xml:space="preserve">Letters </w:t>
      </w:r>
      <w:r>
        <w:rPr>
          <w:rFonts w:ascii="Arial" w:hAnsi="Arial" w:cs="Arial"/>
          <w:sz w:val="24"/>
        </w:rPr>
        <w:t>“</w:t>
      </w:r>
      <w:r w:rsidRPr="00B350E2">
        <w:rPr>
          <w:rFonts w:ascii="Arial" w:hAnsi="Arial" w:cs="Arial"/>
          <w:sz w:val="24"/>
        </w:rPr>
        <w:t>B,</w:t>
      </w:r>
      <w:r>
        <w:rPr>
          <w:rFonts w:ascii="Arial" w:hAnsi="Arial" w:cs="Arial"/>
          <w:sz w:val="24"/>
        </w:rPr>
        <w:t>”</w:t>
      </w:r>
      <w:r w:rsidRPr="00B350E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B350E2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,” and</w:t>
      </w:r>
      <w:r w:rsidRPr="00B350E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B350E2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”</w:t>
      </w:r>
      <w:r w:rsidRPr="00B350E2">
        <w:rPr>
          <w:rFonts w:ascii="Arial" w:hAnsi="Arial" w:cs="Arial"/>
          <w:sz w:val="24"/>
        </w:rPr>
        <w:t xml:space="preserve"> for each table</w:t>
      </w:r>
    </w:p>
    <w:p w14:paraId="1EEC4440" w14:textId="77777777" w:rsidR="008F0943" w:rsidRPr="00B350E2" w:rsidRDefault="008F0943" w:rsidP="008F0943">
      <w:pPr>
        <w:pStyle w:val="Title"/>
        <w:numPr>
          <w:ilvl w:val="0"/>
          <w:numId w:val="12"/>
        </w:numPr>
        <w:tabs>
          <w:tab w:val="num" w:pos="950"/>
        </w:tabs>
        <w:ind w:left="1440" w:right="274" w:hanging="72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Tupperware container </w:t>
      </w:r>
      <w:r w:rsidRPr="00B350E2">
        <w:rPr>
          <w:rFonts w:ascii="Arial" w:hAnsi="Arial" w:cs="Arial"/>
          <w:sz w:val="24"/>
        </w:rPr>
        <w:t>to hold sensory material</w:t>
      </w:r>
      <w:r>
        <w:rPr>
          <w:rFonts w:ascii="Arial" w:hAnsi="Arial" w:cs="Arial"/>
          <w:sz w:val="24"/>
        </w:rPr>
        <w:t>s</w:t>
      </w:r>
      <w:r w:rsidRPr="00B350E2">
        <w:rPr>
          <w:rFonts w:ascii="Arial" w:hAnsi="Arial" w:cs="Arial"/>
          <w:sz w:val="24"/>
        </w:rPr>
        <w:t xml:space="preserve"> and letters</w:t>
      </w:r>
    </w:p>
    <w:p w14:paraId="66442DB0" w14:textId="632C4F73" w:rsidR="00116864" w:rsidRPr="007550A9" w:rsidRDefault="00116864" w:rsidP="008F0943">
      <w:pPr>
        <w:pStyle w:val="Title"/>
        <w:ind w:left="1800"/>
        <w:jc w:val="left"/>
        <w:rPr>
          <w:rFonts w:ascii="Arial" w:hAnsi="Arial" w:cs="Arial"/>
          <w:sz w:val="24"/>
          <w:szCs w:val="24"/>
          <w:lang w:bidi="en-US"/>
        </w:rPr>
      </w:pPr>
    </w:p>
    <w:p w14:paraId="6099AEDF" w14:textId="320D1165" w:rsidR="00116864" w:rsidRPr="007550A9" w:rsidRDefault="00116864" w:rsidP="008F0943">
      <w:pPr>
        <w:pStyle w:val="Title"/>
        <w:ind w:left="1080"/>
        <w:jc w:val="left"/>
        <w:rPr>
          <w:rFonts w:ascii="Arial" w:hAnsi="Arial" w:cs="Arial"/>
          <w:sz w:val="24"/>
          <w:szCs w:val="24"/>
          <w:lang w:bidi="en-US"/>
        </w:rPr>
      </w:pPr>
    </w:p>
    <w:p w14:paraId="3AD6F648" w14:textId="30D21926" w:rsidR="00F622BD" w:rsidRPr="00F622BD" w:rsidRDefault="00F622BD" w:rsidP="00F622BD">
      <w:pPr>
        <w:ind w:left="2160"/>
        <w:rPr>
          <w:rFonts w:ascii="Arial" w:hAnsi="Arial" w:cs="Arial"/>
          <w:b/>
          <w:caps/>
        </w:rPr>
      </w:pPr>
    </w:p>
    <w:p w14:paraId="695D915A" w14:textId="73DFE8D6" w:rsidR="00A22231" w:rsidRPr="003F63C0" w:rsidRDefault="00A22231" w:rsidP="00F622BD">
      <w:pPr>
        <w:tabs>
          <w:tab w:val="left" w:pos="360"/>
        </w:tabs>
        <w:ind w:left="2520"/>
        <w:jc w:val="right"/>
        <w:rPr>
          <w:rFonts w:ascii="Arial" w:hAnsi="Arial" w:cs="Arial"/>
        </w:rPr>
      </w:pPr>
      <w:r w:rsidRPr="003F63C0">
        <w:rPr>
          <w:rFonts w:ascii="Arial" w:hAnsi="Arial" w:cs="Arial"/>
          <w:b/>
          <w:caps/>
        </w:rPr>
        <w:t>Time:</w:t>
      </w:r>
      <w:r w:rsidR="009519CD">
        <w:rPr>
          <w:rFonts w:ascii="Arial" w:hAnsi="Arial" w:cs="Arial"/>
        </w:rPr>
        <w:t xml:space="preserve"> </w:t>
      </w:r>
      <w:r w:rsidR="00335657">
        <w:rPr>
          <w:rFonts w:ascii="Arial" w:hAnsi="Arial" w:cs="Arial"/>
        </w:rPr>
        <w:t>15 minutes</w:t>
      </w:r>
    </w:p>
    <w:p w14:paraId="459E28D9" w14:textId="3597D478" w:rsidR="00A22231" w:rsidRPr="003F63C0" w:rsidRDefault="00A22231" w:rsidP="00F622BD">
      <w:pPr>
        <w:ind w:left="2160"/>
        <w:rPr>
          <w:rFonts w:ascii="Arial" w:hAnsi="Arial" w:cs="Arial"/>
        </w:rPr>
      </w:pPr>
    </w:p>
    <w:p w14:paraId="5F91F009" w14:textId="4AE96962" w:rsidR="00A22231" w:rsidRPr="003F63C0" w:rsidRDefault="00A22231" w:rsidP="00F622BD">
      <w:pPr>
        <w:pBdr>
          <w:top w:val="single" w:sz="12" w:space="1" w:color="0000FF"/>
        </w:pBdr>
        <w:ind w:left="2160"/>
        <w:rPr>
          <w:rFonts w:ascii="Arial" w:hAnsi="Arial" w:cs="Arial"/>
          <w:b/>
          <w:caps/>
        </w:rPr>
      </w:pPr>
    </w:p>
    <w:p w14:paraId="428E80CF" w14:textId="777CBEFF" w:rsidR="007E0945" w:rsidRDefault="002A1461" w:rsidP="00F622BD">
      <w:pPr>
        <w:ind w:left="2160"/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F8C6C79" wp14:editId="18FE7AA8">
            <wp:simplePos x="0" y="0"/>
            <wp:positionH relativeFrom="column">
              <wp:posOffset>-721995</wp:posOffset>
            </wp:positionH>
            <wp:positionV relativeFrom="paragraph">
              <wp:posOffset>190500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F6AE8" w14:textId="0408A79C" w:rsidR="00116864" w:rsidRDefault="00F622BD" w:rsidP="00F622BD">
      <w:pPr>
        <w:ind w:left="720"/>
        <w:outlineLvl w:val="0"/>
        <w:rPr>
          <w:rFonts w:ascii="Arial" w:hAnsi="Arial" w:cs="Arial"/>
          <w:b/>
          <w:caps/>
        </w:rPr>
      </w:pPr>
      <w:r w:rsidRPr="00DE3136">
        <w:rPr>
          <w:rFonts w:ascii="Arial" w:hAnsi="Arial" w:cs="Arial"/>
          <w:b/>
          <w:caps/>
        </w:rPr>
        <w:t>Process:</w:t>
      </w:r>
    </w:p>
    <w:p w14:paraId="4B89EE3D" w14:textId="07F29B4B" w:rsidR="002A1461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 w:rsidRPr="00BE329F">
        <w:rPr>
          <w:rFonts w:ascii="Arial" w:hAnsi="Arial" w:cs="Arial"/>
        </w:rPr>
        <w:t>Prepare chart paper</w:t>
      </w:r>
      <w:r>
        <w:rPr>
          <w:rFonts w:ascii="Arial" w:hAnsi="Arial" w:cs="Arial"/>
        </w:rPr>
        <w:t xml:space="preserve"> for each group</w:t>
      </w:r>
      <w:r w:rsidRPr="00BE329F">
        <w:rPr>
          <w:rFonts w:ascii="Arial" w:hAnsi="Arial" w:cs="Arial"/>
        </w:rPr>
        <w:t xml:space="preserve"> with either Beginning, Middle</w:t>
      </w:r>
      <w:r>
        <w:rPr>
          <w:rFonts w:ascii="Arial" w:hAnsi="Arial" w:cs="Arial"/>
        </w:rPr>
        <w:t>,</w:t>
      </w:r>
      <w:r w:rsidRPr="00BE329F">
        <w:rPr>
          <w:rFonts w:ascii="Arial" w:hAnsi="Arial" w:cs="Arial"/>
        </w:rPr>
        <w:t xml:space="preserve"> or Later as the </w:t>
      </w:r>
      <w:r>
        <w:rPr>
          <w:rFonts w:ascii="Arial" w:hAnsi="Arial" w:cs="Arial"/>
        </w:rPr>
        <w:t xml:space="preserve">title at the top of a chart. </w:t>
      </w:r>
    </w:p>
    <w:p w14:paraId="058568FD" w14:textId="77777777" w:rsidR="002A1461" w:rsidRPr="00BE329F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>
        <w:rPr>
          <w:rFonts w:ascii="Arial" w:hAnsi="Arial" w:cs="Arial"/>
        </w:rPr>
        <w:t>Make</w:t>
      </w:r>
      <w:r w:rsidRPr="00BE329F">
        <w:rPr>
          <w:rFonts w:ascii="Arial" w:hAnsi="Arial" w:cs="Arial"/>
        </w:rPr>
        <w:t xml:space="preserve"> as many charts as you </w:t>
      </w:r>
      <w:r>
        <w:rPr>
          <w:rFonts w:ascii="Arial" w:hAnsi="Arial" w:cs="Arial"/>
        </w:rPr>
        <w:t>wish to have groups (2-4 participants per group—</w:t>
      </w:r>
      <w:r w:rsidRPr="00BE329F">
        <w:rPr>
          <w:rFonts w:ascii="Arial" w:hAnsi="Arial" w:cs="Arial"/>
        </w:rPr>
        <w:t xml:space="preserve">depending on size of training). </w:t>
      </w:r>
    </w:p>
    <w:p w14:paraId="6A1968AE" w14:textId="1BC49EC5" w:rsidR="002A1461" w:rsidRPr="00DB3C11" w:rsidRDefault="002A1461" w:rsidP="002A1461">
      <w:pPr>
        <w:numPr>
          <w:ilvl w:val="0"/>
          <w:numId w:val="19"/>
        </w:numPr>
        <w:spacing w:after="120"/>
        <w:ind w:left="1080" w:right="274" w:hanging="187"/>
        <w:rPr>
          <w:rFonts w:ascii="Arial" w:hAnsi="Arial" w:cs="Arial"/>
        </w:rPr>
      </w:pPr>
      <w:r>
        <w:rPr>
          <w:rFonts w:ascii="Arial" w:hAnsi="Arial" w:cs="Arial"/>
        </w:rPr>
        <w:t>Place a small Tupperware of se</w:t>
      </w:r>
      <w:r w:rsidR="00335657">
        <w:rPr>
          <w:rFonts w:ascii="Arial" w:hAnsi="Arial" w:cs="Arial"/>
        </w:rPr>
        <w:t>nsory materials on each table. F</w:t>
      </w:r>
      <w:r>
        <w:rPr>
          <w:rFonts w:ascii="Arial" w:hAnsi="Arial" w:cs="Arial"/>
        </w:rPr>
        <w:t>ill Tupperware</w:t>
      </w:r>
      <w:r w:rsidRPr="00BE329F">
        <w:rPr>
          <w:rFonts w:ascii="Arial" w:hAnsi="Arial" w:cs="Arial"/>
        </w:rPr>
        <w:t xml:space="preserve"> with sand, feed corn, soft puff balls, or any other sensory objects of your choosing. These containers also need </w:t>
      </w:r>
      <w:r>
        <w:rPr>
          <w:rFonts w:ascii="Arial" w:hAnsi="Arial" w:cs="Arial"/>
        </w:rPr>
        <w:t xml:space="preserve">to hold </w:t>
      </w:r>
      <w:r w:rsidRPr="00BE329F">
        <w:rPr>
          <w:rFonts w:ascii="Arial" w:hAnsi="Arial" w:cs="Arial"/>
        </w:rPr>
        <w:t xml:space="preserve">the letters B, M, </w:t>
      </w:r>
      <w:r>
        <w:rPr>
          <w:rFonts w:ascii="Arial" w:hAnsi="Arial" w:cs="Arial"/>
        </w:rPr>
        <w:t>and L f</w:t>
      </w:r>
      <w:r w:rsidR="00335657">
        <w:rPr>
          <w:rFonts w:ascii="Arial" w:hAnsi="Arial" w:cs="Arial"/>
        </w:rPr>
        <w:t>or each group. L</w:t>
      </w:r>
      <w:r w:rsidRPr="00BE329F">
        <w:rPr>
          <w:rFonts w:ascii="Arial" w:hAnsi="Arial" w:cs="Arial"/>
        </w:rPr>
        <w:t xml:space="preserve">etters can be </w:t>
      </w:r>
      <w:r>
        <w:rPr>
          <w:rFonts w:ascii="Arial" w:hAnsi="Arial" w:cs="Arial"/>
        </w:rPr>
        <w:t xml:space="preserve">made of </w:t>
      </w:r>
      <w:r w:rsidRPr="00BE329F">
        <w:rPr>
          <w:rFonts w:ascii="Arial" w:hAnsi="Arial" w:cs="Arial"/>
        </w:rPr>
        <w:t>foam, paper, magnets, or wood.</w:t>
      </w:r>
    </w:p>
    <w:p w14:paraId="2C478C70" w14:textId="77777777" w:rsidR="002A1461" w:rsidRDefault="002A1461" w:rsidP="002A1461">
      <w:pPr>
        <w:ind w:left="850" w:right="274"/>
        <w:rPr>
          <w:rFonts w:ascii="Arial" w:hAnsi="Arial" w:cs="Arial"/>
          <w:b/>
          <w:bCs/>
          <w:u w:val="single"/>
        </w:rPr>
      </w:pPr>
    </w:p>
    <w:p w14:paraId="4FE3668C" w14:textId="77777777" w:rsidR="002A1461" w:rsidRDefault="002A1461" w:rsidP="002A1461">
      <w:pPr>
        <w:ind w:left="850" w:right="274"/>
        <w:rPr>
          <w:rFonts w:ascii="Arial" w:hAnsi="Arial" w:cs="Arial"/>
          <w:b/>
          <w:bCs/>
          <w:u w:val="single"/>
        </w:rPr>
      </w:pPr>
    </w:p>
    <w:p w14:paraId="6BD1D2F2" w14:textId="77777777" w:rsidR="002A1461" w:rsidRDefault="002A1461" w:rsidP="002A1461">
      <w:pPr>
        <w:ind w:left="850" w:right="27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Step 1: </w:t>
      </w:r>
    </w:p>
    <w:p w14:paraId="6B9671CB" w14:textId="77777777" w:rsidR="002A1461" w:rsidRDefault="002A1461" w:rsidP="002A1461">
      <w:pPr>
        <w:spacing w:after="120"/>
        <w:ind w:left="850" w:right="274"/>
        <w:rPr>
          <w:rFonts w:ascii="Arial" w:hAnsi="Arial" w:cs="Arial"/>
        </w:rPr>
      </w:pPr>
      <w:r>
        <w:rPr>
          <w:rFonts w:ascii="Arial" w:hAnsi="Arial" w:cs="Arial"/>
        </w:rPr>
        <w:t>Ask</w:t>
      </w:r>
      <w:r w:rsidRPr="00257262">
        <w:rPr>
          <w:rFonts w:ascii="Arial" w:hAnsi="Arial" w:cs="Arial"/>
        </w:rPr>
        <w:t xml:space="preserve"> participants to choose a letter from the </w:t>
      </w:r>
      <w:r>
        <w:rPr>
          <w:rFonts w:ascii="Arial" w:hAnsi="Arial" w:cs="Arial"/>
        </w:rPr>
        <w:t xml:space="preserve">sensory bin on their table, then have them </w:t>
      </w:r>
      <w:r w:rsidRPr="00257262">
        <w:rPr>
          <w:rFonts w:ascii="Arial" w:hAnsi="Arial" w:cs="Arial"/>
        </w:rPr>
        <w:t>find the chart paper that matches th</w:t>
      </w:r>
      <w:r>
        <w:rPr>
          <w:rFonts w:ascii="Arial" w:hAnsi="Arial" w:cs="Arial"/>
        </w:rPr>
        <w:t>e first sound of their letter (B-b</w:t>
      </w:r>
      <w:r w:rsidRPr="00257262">
        <w:rPr>
          <w:rFonts w:ascii="Arial" w:hAnsi="Arial" w:cs="Arial"/>
        </w:rPr>
        <w:t>eginning, M-middle, L-later)</w:t>
      </w:r>
      <w:r>
        <w:rPr>
          <w:rFonts w:ascii="Arial" w:hAnsi="Arial" w:cs="Arial"/>
        </w:rPr>
        <w:t>.</w:t>
      </w:r>
    </w:p>
    <w:p w14:paraId="05985789" w14:textId="77777777" w:rsidR="002A1461" w:rsidRDefault="002A1461" w:rsidP="002A1461">
      <w:pPr>
        <w:spacing w:after="120"/>
        <w:ind w:left="850" w:right="27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Step 2 </w:t>
      </w:r>
    </w:p>
    <w:p w14:paraId="4062CDB4" w14:textId="2EBBE7EE" w:rsidR="002A1461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>
        <w:rPr>
          <w:rFonts w:ascii="Arial" w:hAnsi="Arial" w:cs="Arial"/>
        </w:rPr>
        <w:t>Explain that the whole group will watch videos exemplifying the three levels for at</w:t>
      </w:r>
      <w:r w:rsidRPr="00257262">
        <w:rPr>
          <w:rFonts w:ascii="Arial" w:hAnsi="Arial" w:cs="Arial"/>
        </w:rPr>
        <w:t xml:space="preserve"> least </w:t>
      </w:r>
      <w:r>
        <w:rPr>
          <w:rFonts w:ascii="Arial" w:hAnsi="Arial" w:cs="Arial"/>
        </w:rPr>
        <w:t>two</w:t>
      </w:r>
      <w:r w:rsidRPr="00257262">
        <w:rPr>
          <w:rFonts w:ascii="Arial" w:hAnsi="Arial" w:cs="Arial"/>
        </w:rPr>
        <w:t xml:space="preserve"> foundations</w:t>
      </w:r>
      <w:r w:rsidR="00335657">
        <w:rPr>
          <w:rFonts w:ascii="Arial" w:hAnsi="Arial" w:cs="Arial"/>
        </w:rPr>
        <w:t>. I</w:t>
      </w:r>
      <w:r>
        <w:rPr>
          <w:rFonts w:ascii="Arial" w:hAnsi="Arial" w:cs="Arial"/>
        </w:rPr>
        <w:t>ndividual</w:t>
      </w:r>
      <w:r w:rsidR="003356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257262">
        <w:rPr>
          <w:rFonts w:ascii="Arial" w:hAnsi="Arial" w:cs="Arial"/>
        </w:rPr>
        <w:t xml:space="preserve">will be responsible for noting the hallmarks of </w:t>
      </w:r>
      <w:r>
        <w:rPr>
          <w:rFonts w:ascii="Arial" w:hAnsi="Arial" w:cs="Arial"/>
        </w:rPr>
        <w:t>their chosen</w:t>
      </w:r>
      <w:r w:rsidRPr="00257262">
        <w:rPr>
          <w:rFonts w:ascii="Arial" w:hAnsi="Arial" w:cs="Arial"/>
        </w:rPr>
        <w:t xml:space="preserve"> level </w:t>
      </w:r>
      <w:r>
        <w:rPr>
          <w:rFonts w:ascii="Arial" w:hAnsi="Arial" w:cs="Arial"/>
        </w:rPr>
        <w:t xml:space="preserve">as </w:t>
      </w:r>
      <w:r w:rsidRPr="00257262">
        <w:rPr>
          <w:rFonts w:ascii="Arial" w:hAnsi="Arial" w:cs="Arial"/>
        </w:rPr>
        <w:t>showcased in the video.</w:t>
      </w:r>
    </w:p>
    <w:p w14:paraId="297A4F4E" w14:textId="77777777" w:rsidR="002A1461" w:rsidRDefault="002A1461" w:rsidP="002A1461">
      <w:pPr>
        <w:numPr>
          <w:ilvl w:val="0"/>
          <w:numId w:val="19"/>
        </w:numPr>
        <w:spacing w:after="120"/>
        <w:ind w:left="1080" w:right="274" w:hanging="187"/>
        <w:rPr>
          <w:rFonts w:ascii="Arial" w:hAnsi="Arial" w:cs="Arial"/>
        </w:rPr>
      </w:pPr>
      <w:r>
        <w:rPr>
          <w:rFonts w:ascii="Arial" w:hAnsi="Arial" w:cs="Arial"/>
        </w:rPr>
        <w:t>Play the foundations example video while participants take notes.</w:t>
      </w:r>
    </w:p>
    <w:p w14:paraId="54411FCD" w14:textId="77777777" w:rsidR="002A1461" w:rsidRDefault="002A1461" w:rsidP="002A1461">
      <w:pPr>
        <w:ind w:left="900" w:right="274"/>
        <w:rPr>
          <w:rFonts w:ascii="Arial" w:hAnsi="Arial" w:cs="Arial"/>
          <w:b/>
          <w:bCs/>
          <w:u w:val="single"/>
        </w:rPr>
      </w:pPr>
    </w:p>
    <w:p w14:paraId="616DEBB7" w14:textId="77777777" w:rsidR="002A1461" w:rsidRPr="00B84EB9" w:rsidRDefault="002A1461" w:rsidP="002A1461">
      <w:pPr>
        <w:spacing w:after="120"/>
        <w:ind w:left="893" w:right="274"/>
        <w:rPr>
          <w:rFonts w:ascii="Arial" w:hAnsi="Arial" w:cs="Arial"/>
        </w:rPr>
      </w:pPr>
      <w:r w:rsidRPr="00B84EB9">
        <w:rPr>
          <w:rFonts w:ascii="Arial" w:hAnsi="Arial" w:cs="Arial"/>
          <w:b/>
          <w:bCs/>
          <w:u w:val="single"/>
        </w:rPr>
        <w:t>Step 3: CREATE CHART AND LEARN FROM EACH</w:t>
      </w:r>
      <w:r>
        <w:rPr>
          <w:rFonts w:ascii="Arial" w:hAnsi="Arial" w:cs="Arial"/>
          <w:b/>
          <w:bCs/>
          <w:u w:val="single"/>
        </w:rPr>
        <w:t xml:space="preserve"> </w:t>
      </w:r>
      <w:r w:rsidRPr="00B84EB9">
        <w:rPr>
          <w:rFonts w:ascii="Arial" w:hAnsi="Arial" w:cs="Arial"/>
          <w:b/>
          <w:bCs/>
          <w:u w:val="single"/>
        </w:rPr>
        <w:t>OTHER</w:t>
      </w:r>
    </w:p>
    <w:p w14:paraId="50F8A911" w14:textId="77777777" w:rsidR="002A1461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Following the videos, individuals will find their chart paper labeled with B, M or L.  </w:t>
      </w:r>
    </w:p>
    <w:p w14:paraId="6E7AC5FE" w14:textId="77777777" w:rsidR="002A1461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With their group, participants should fill in the chart the </w:t>
      </w:r>
      <w:r w:rsidRPr="00C10BF1">
        <w:rPr>
          <w:rFonts w:ascii="Arial" w:hAnsi="Arial" w:cs="Arial"/>
        </w:rPr>
        <w:t xml:space="preserve">important differences or unique key points </w:t>
      </w:r>
      <w:r>
        <w:rPr>
          <w:rFonts w:ascii="Arial" w:hAnsi="Arial" w:cs="Arial"/>
        </w:rPr>
        <w:t>about</w:t>
      </w:r>
      <w:r w:rsidRPr="00C10BF1">
        <w:rPr>
          <w:rFonts w:ascii="Arial" w:hAnsi="Arial" w:cs="Arial"/>
        </w:rPr>
        <w:t xml:space="preserve"> their developmental level</w:t>
      </w:r>
      <w:r>
        <w:rPr>
          <w:rFonts w:ascii="Arial" w:hAnsi="Arial" w:cs="Arial"/>
        </w:rPr>
        <w:t xml:space="preserve"> that were illustrated in the videos for their level.</w:t>
      </w:r>
    </w:p>
    <w:p w14:paraId="770A92C9" w14:textId="4F325CD3" w:rsidR="002A1461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>
        <w:rPr>
          <w:rFonts w:ascii="Arial" w:hAnsi="Arial" w:cs="Arial"/>
        </w:rPr>
        <w:t>At the bottom of their chart</w:t>
      </w:r>
      <w:r w:rsidR="0033565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invite participants to write anecdotal notes about children they have in their classrooms that make them think of this level in the English-language development continuum. </w:t>
      </w:r>
    </w:p>
    <w:p w14:paraId="6BAE306A" w14:textId="77777777" w:rsidR="002A1461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Then invite participants to walk around the room and take photos or read and discuss the other charts. </w:t>
      </w:r>
    </w:p>
    <w:p w14:paraId="1484350B" w14:textId="44DF8D09" w:rsidR="002A1461" w:rsidRDefault="002A1461" w:rsidP="002A1461">
      <w:pPr>
        <w:numPr>
          <w:ilvl w:val="0"/>
          <w:numId w:val="19"/>
        </w:numPr>
        <w:spacing w:after="120"/>
        <w:ind w:left="1080" w:right="274" w:hanging="187"/>
        <w:rPr>
          <w:rFonts w:ascii="Arial" w:hAnsi="Arial" w:cs="Arial"/>
        </w:rPr>
      </w:pPr>
      <w:r>
        <w:rPr>
          <w:rFonts w:ascii="Arial" w:hAnsi="Arial" w:cs="Arial"/>
        </w:rPr>
        <w:t>Once all participants are done reading the other groups work</w:t>
      </w:r>
      <w:r w:rsidR="003356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invite them to sit back down at their original table groups and share any highlights or interesting facts they learned from this activity.</w:t>
      </w:r>
    </w:p>
    <w:p w14:paraId="2EF39514" w14:textId="77777777" w:rsidR="002A1461" w:rsidRDefault="002A1461" w:rsidP="002A1461">
      <w:pPr>
        <w:ind w:left="850" w:right="274"/>
        <w:rPr>
          <w:rFonts w:ascii="Arial" w:hAnsi="Arial" w:cs="Arial"/>
          <w:b/>
          <w:bCs/>
          <w:u w:val="single"/>
        </w:rPr>
      </w:pPr>
    </w:p>
    <w:p w14:paraId="51AAEEF1" w14:textId="77777777" w:rsidR="002A1461" w:rsidRPr="00DB3C11" w:rsidRDefault="002A1461" w:rsidP="002A1461">
      <w:pPr>
        <w:ind w:left="850" w:right="274"/>
        <w:rPr>
          <w:rFonts w:ascii="Arial" w:hAnsi="Arial" w:cs="Arial"/>
        </w:rPr>
      </w:pPr>
      <w:r w:rsidRPr="00DB3C11">
        <w:rPr>
          <w:rFonts w:ascii="Arial" w:hAnsi="Arial" w:cs="Arial"/>
          <w:b/>
          <w:bCs/>
        </w:rPr>
        <w:t>DEBRIEF POINTS:</w:t>
      </w:r>
    </w:p>
    <w:p w14:paraId="259D62C0" w14:textId="708F4F3B" w:rsidR="002A1461" w:rsidRDefault="002A1461" w:rsidP="002A1461">
      <w:pPr>
        <w:numPr>
          <w:ilvl w:val="0"/>
          <w:numId w:val="19"/>
        </w:numPr>
        <w:ind w:left="1080" w:right="274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Remind participants that the levels of the </w:t>
      </w:r>
      <w:r w:rsidR="00335657">
        <w:rPr>
          <w:rFonts w:ascii="Arial" w:hAnsi="Arial" w:cs="Arial"/>
        </w:rPr>
        <w:t>f</w:t>
      </w:r>
      <w:r>
        <w:rPr>
          <w:rFonts w:ascii="Arial" w:hAnsi="Arial" w:cs="Arial"/>
        </w:rPr>
        <w:t>oundations are not expectations to be used as competencies but rather the continuum provides a framework for teachers to better understand children’s English-language development.</w:t>
      </w:r>
    </w:p>
    <w:p w14:paraId="53F0E7E8" w14:textId="21E2395E" w:rsidR="00116864" w:rsidRPr="005926AA" w:rsidRDefault="002A1461" w:rsidP="002A1461">
      <w:pPr>
        <w:ind w:left="1570"/>
        <w:outlineLvl w:val="0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Cs/>
        </w:rPr>
        <w:t>BONUS: Are there any</w:t>
      </w:r>
      <w:r w:rsidRPr="004F6A18">
        <w:rPr>
          <w:rFonts w:ascii="Arial" w:hAnsi="Arial" w:cs="Arial"/>
          <w:bCs/>
        </w:rPr>
        <w:t xml:space="preserve"> thoughts about how we broke up into groups </w:t>
      </w:r>
      <w:r>
        <w:rPr>
          <w:rFonts w:ascii="Arial" w:hAnsi="Arial" w:cs="Arial"/>
          <w:bCs/>
        </w:rPr>
        <w:t>by</w:t>
      </w:r>
      <w:r w:rsidRPr="004F6A1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using the</w:t>
      </w:r>
      <w:r w:rsidRPr="004F6A18">
        <w:rPr>
          <w:rFonts w:ascii="Arial" w:hAnsi="Arial" w:cs="Arial"/>
          <w:bCs/>
        </w:rPr>
        <w:t xml:space="preserve"> sensory bins and letters? How might you use </w:t>
      </w:r>
      <w:r>
        <w:rPr>
          <w:rFonts w:ascii="Arial" w:hAnsi="Arial" w:cs="Arial"/>
          <w:bCs/>
        </w:rPr>
        <w:t>something</w:t>
      </w:r>
      <w:r w:rsidRPr="004F6A18">
        <w:rPr>
          <w:rFonts w:ascii="Arial" w:hAnsi="Arial" w:cs="Arial"/>
          <w:bCs/>
        </w:rPr>
        <w:t xml:space="preserve"> like </w:t>
      </w:r>
      <w:r>
        <w:rPr>
          <w:rFonts w:ascii="Arial" w:hAnsi="Arial" w:cs="Arial"/>
          <w:bCs/>
        </w:rPr>
        <w:t>this</w:t>
      </w:r>
      <w:r w:rsidRPr="004F6A18">
        <w:rPr>
          <w:rFonts w:ascii="Arial" w:hAnsi="Arial" w:cs="Arial"/>
          <w:bCs/>
        </w:rPr>
        <w:t xml:space="preserve"> with your students</w:t>
      </w:r>
      <w:r w:rsidRPr="004F6A18">
        <w:rPr>
          <w:rFonts w:ascii="Arial" w:hAnsi="Arial" w:cs="Arial"/>
          <w:b/>
          <w:bCs/>
        </w:rPr>
        <w:t>?</w:t>
      </w:r>
    </w:p>
    <w:p w14:paraId="603C5940" w14:textId="734504EB" w:rsidR="00F622BD" w:rsidRDefault="00F622BD" w:rsidP="00F622BD">
      <w:pPr>
        <w:ind w:left="720"/>
        <w:outlineLvl w:val="0"/>
        <w:rPr>
          <w:rFonts w:ascii="Arial" w:hAnsi="Arial" w:cs="Arial"/>
          <w:b/>
          <w:caps/>
        </w:rPr>
      </w:pPr>
    </w:p>
    <w:p w14:paraId="18239845" w14:textId="77777777" w:rsidR="00116864" w:rsidRDefault="00116864" w:rsidP="00116864">
      <w:pPr>
        <w:ind w:left="1080"/>
        <w:rPr>
          <w:rFonts w:ascii="Arial" w:hAnsi="Arial" w:cs="Arial"/>
          <w:b/>
          <w:bCs/>
        </w:rPr>
      </w:pPr>
    </w:p>
    <w:p w14:paraId="28953F9F" w14:textId="77777777" w:rsidR="00116864" w:rsidRDefault="00116864" w:rsidP="00116864">
      <w:pPr>
        <w:ind w:left="1080"/>
        <w:rPr>
          <w:rFonts w:ascii="Arial" w:hAnsi="Arial" w:cs="Arial"/>
          <w:b/>
          <w:bCs/>
        </w:rPr>
      </w:pPr>
    </w:p>
    <w:p w14:paraId="00B68537" w14:textId="77777777" w:rsidR="00116864" w:rsidRDefault="00116864" w:rsidP="00116864">
      <w:pPr>
        <w:ind w:left="1080"/>
        <w:rPr>
          <w:rFonts w:ascii="Arial" w:hAnsi="Arial" w:cs="Arial"/>
          <w:b/>
          <w:bCs/>
        </w:rPr>
      </w:pPr>
    </w:p>
    <w:p w14:paraId="6C130C8A" w14:textId="1DA35B61" w:rsidR="009519CD" w:rsidRPr="009519CD" w:rsidRDefault="009519CD" w:rsidP="009519CD">
      <w:pPr>
        <w:ind w:left="2520"/>
        <w:rPr>
          <w:rFonts w:ascii="Arial" w:eastAsia="Calibri" w:hAnsi="Arial" w:cs="Arial"/>
        </w:rPr>
      </w:pPr>
    </w:p>
    <w:p w14:paraId="0002773A" w14:textId="093379D9" w:rsidR="007E0945" w:rsidRPr="007E0945" w:rsidRDefault="007E0945" w:rsidP="00F622BD">
      <w:pPr>
        <w:ind w:left="1440"/>
        <w:rPr>
          <w:rFonts w:ascii="Arial" w:hAnsi="Arial" w:cs="Arial"/>
        </w:rPr>
      </w:pPr>
      <w:r w:rsidRPr="007E0945">
        <w:rPr>
          <w:rFonts w:ascii="Arial" w:hAnsi="Arial" w:cs="Arial"/>
        </w:rPr>
        <w:t> </w:t>
      </w:r>
    </w:p>
    <w:p w14:paraId="79A49581" w14:textId="77777777" w:rsidR="00A22231" w:rsidRPr="003F63C0" w:rsidRDefault="00A22231" w:rsidP="00F622BD">
      <w:pPr>
        <w:ind w:left="720"/>
        <w:rPr>
          <w:rFonts w:ascii="Arial" w:hAnsi="Arial" w:cs="Arial"/>
        </w:rPr>
      </w:pPr>
    </w:p>
    <w:sectPr w:rsidR="00A22231" w:rsidRPr="003F63C0" w:rsidSect="00946B89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807C" w14:textId="77777777" w:rsidR="00F94598" w:rsidRDefault="00F94598">
      <w:r>
        <w:separator/>
      </w:r>
    </w:p>
  </w:endnote>
  <w:endnote w:type="continuationSeparator" w:id="0">
    <w:p w14:paraId="6D16D415" w14:textId="77777777" w:rsidR="00F94598" w:rsidRDefault="00F9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6B4C" w14:textId="77777777" w:rsidR="007E0945" w:rsidRDefault="007E0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24CA1" w14:textId="77777777" w:rsidR="007E0945" w:rsidRDefault="007E0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19A" w14:textId="77777777" w:rsidR="007E0945" w:rsidRPr="00CD7BCF" w:rsidRDefault="007E0945" w:rsidP="003F63C0">
    <w:pPr>
      <w:pStyle w:val="Footer"/>
      <w:framePr w:wrap="around" w:vAnchor="text" w:hAnchor="page" w:x="11015" w:y="-204"/>
      <w:rPr>
        <w:rStyle w:val="PageNumber"/>
        <w:sz w:val="20"/>
        <w:szCs w:val="20"/>
      </w:rPr>
    </w:pPr>
  </w:p>
  <w:p w14:paraId="23B4E802" w14:textId="77777777" w:rsidR="00DF7E17" w:rsidRPr="008C2A5A" w:rsidRDefault="005362DE" w:rsidP="00DF7E17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©2017 </w:t>
    </w:r>
    <w:r w:rsidR="00DF7E17"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6E356054" w14:textId="77777777" w:rsidR="007E0945" w:rsidRDefault="007E0945" w:rsidP="00DF7E17"/>
  <w:p w14:paraId="10BD5AEC" w14:textId="77777777" w:rsidR="007E0945" w:rsidRDefault="007E0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A322" w14:textId="77777777" w:rsidR="00F94598" w:rsidRDefault="00F94598">
      <w:r>
        <w:separator/>
      </w:r>
    </w:p>
  </w:footnote>
  <w:footnote w:type="continuationSeparator" w:id="0">
    <w:p w14:paraId="33936DC5" w14:textId="77777777" w:rsidR="00F94598" w:rsidRDefault="00F9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79D" w14:textId="09992721" w:rsidR="007E0945" w:rsidRPr="005362DE" w:rsidRDefault="007E0945" w:rsidP="00A22231">
    <w:pPr>
      <w:pStyle w:val="Header"/>
      <w:jc w:val="center"/>
      <w:rPr>
        <w:rFonts w:ascii="Arial" w:hAnsi="Arial"/>
        <w:b/>
        <w:sz w:val="28"/>
      </w:rPr>
    </w:pPr>
    <w:r w:rsidRPr="005362DE">
      <w:rPr>
        <w:rFonts w:ascii="Arial" w:hAnsi="Arial"/>
        <w:b/>
        <w:sz w:val="28"/>
      </w:rPr>
      <w:t>A</w:t>
    </w:r>
    <w:r w:rsidR="005362DE">
      <w:rPr>
        <w:rFonts w:ascii="Arial" w:hAnsi="Arial"/>
        <w:b/>
        <w:sz w:val="28"/>
      </w:rPr>
      <w:t xml:space="preserve">CTIVITY </w:t>
    </w:r>
    <w:r w:rsidR="002A1461">
      <w:rPr>
        <w:rFonts w:ascii="Arial" w:hAnsi="Arial"/>
        <w:b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929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145D"/>
    <w:multiLevelType w:val="hybridMultilevel"/>
    <w:tmpl w:val="301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8"/>
        </w:tabs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8"/>
        </w:tabs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8"/>
        </w:tabs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24417AB7"/>
    <w:multiLevelType w:val="hybridMultilevel"/>
    <w:tmpl w:val="373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270FC"/>
    <w:multiLevelType w:val="hybridMultilevel"/>
    <w:tmpl w:val="A39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56265F5"/>
    <w:multiLevelType w:val="hybridMultilevel"/>
    <w:tmpl w:val="74EC1A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5CE05A0"/>
    <w:multiLevelType w:val="hybridMultilevel"/>
    <w:tmpl w:val="05DE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4409"/>
    <w:multiLevelType w:val="hybridMultilevel"/>
    <w:tmpl w:val="801C14DE"/>
    <w:lvl w:ilvl="0" w:tplc="EBC8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6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34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44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8E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C0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5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3E1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6ABE3A73"/>
    <w:multiLevelType w:val="hybridMultilevel"/>
    <w:tmpl w:val="0D78F102"/>
    <w:lvl w:ilvl="0" w:tplc="8D8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C94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BE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D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144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3E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52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B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CE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2414D"/>
    <w:multiLevelType w:val="multilevel"/>
    <w:tmpl w:val="08003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6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18"/>
  </w:num>
  <w:num w:numId="17">
    <w:abstractNumId w:val="13"/>
  </w:num>
  <w:num w:numId="18">
    <w:abstractNumId w:val="17"/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2833"/>
    <w:rsid w:val="000259D8"/>
    <w:rsid w:val="000274A9"/>
    <w:rsid w:val="00036805"/>
    <w:rsid w:val="000508F1"/>
    <w:rsid w:val="0006012A"/>
    <w:rsid w:val="00090776"/>
    <w:rsid w:val="000B5F87"/>
    <w:rsid w:val="000F1452"/>
    <w:rsid w:val="00116864"/>
    <w:rsid w:val="00151EB0"/>
    <w:rsid w:val="0017135D"/>
    <w:rsid w:val="00190362"/>
    <w:rsid w:val="001B08B9"/>
    <w:rsid w:val="001C2445"/>
    <w:rsid w:val="00202E47"/>
    <w:rsid w:val="002A1461"/>
    <w:rsid w:val="00314373"/>
    <w:rsid w:val="00335657"/>
    <w:rsid w:val="00354D09"/>
    <w:rsid w:val="003B6FB5"/>
    <w:rsid w:val="003D6AF2"/>
    <w:rsid w:val="003F63C0"/>
    <w:rsid w:val="003F6496"/>
    <w:rsid w:val="00460DF1"/>
    <w:rsid w:val="00464A30"/>
    <w:rsid w:val="004C74BA"/>
    <w:rsid w:val="004E7539"/>
    <w:rsid w:val="005359B5"/>
    <w:rsid w:val="005362DE"/>
    <w:rsid w:val="00540DE3"/>
    <w:rsid w:val="005E2295"/>
    <w:rsid w:val="00655391"/>
    <w:rsid w:val="006E1B27"/>
    <w:rsid w:val="00735403"/>
    <w:rsid w:val="007A4354"/>
    <w:rsid w:val="007E0945"/>
    <w:rsid w:val="008145ED"/>
    <w:rsid w:val="00866BD8"/>
    <w:rsid w:val="00886637"/>
    <w:rsid w:val="00897D45"/>
    <w:rsid w:val="008C707F"/>
    <w:rsid w:val="008F0943"/>
    <w:rsid w:val="00934431"/>
    <w:rsid w:val="00946B89"/>
    <w:rsid w:val="009519CD"/>
    <w:rsid w:val="00A22231"/>
    <w:rsid w:val="00A91052"/>
    <w:rsid w:val="00B83436"/>
    <w:rsid w:val="00BB0CD0"/>
    <w:rsid w:val="00BE09F2"/>
    <w:rsid w:val="00C17F80"/>
    <w:rsid w:val="00C467BA"/>
    <w:rsid w:val="00C92400"/>
    <w:rsid w:val="00CA1210"/>
    <w:rsid w:val="00CC0CE4"/>
    <w:rsid w:val="00CE35EC"/>
    <w:rsid w:val="00D37B32"/>
    <w:rsid w:val="00DF7E17"/>
    <w:rsid w:val="00E409C8"/>
    <w:rsid w:val="00F028A9"/>
    <w:rsid w:val="00F41594"/>
    <w:rsid w:val="00F622BD"/>
    <w:rsid w:val="00F758D4"/>
    <w:rsid w:val="00F904E0"/>
    <w:rsid w:val="00F94598"/>
    <w:rsid w:val="00FA546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B10B7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F7E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7E1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22BD"/>
    <w:rPr>
      <w:rFonts w:ascii="Times" w:eastAsia="Times" w:hAnsi="Times"/>
      <w:sz w:val="32"/>
    </w:rPr>
  </w:style>
  <w:style w:type="paragraph" w:styleId="ListParagraph">
    <w:name w:val="List Paragraph"/>
    <w:basedOn w:val="Normal"/>
    <w:uiPriority w:val="34"/>
    <w:qFormat/>
    <w:rsid w:val="00F62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3165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dc:description/>
  <cp:lastModifiedBy>Sarah Swan Therriault</cp:lastModifiedBy>
  <cp:revision>2</cp:revision>
  <cp:lastPrinted>2012-06-12T03:36:00Z</cp:lastPrinted>
  <dcterms:created xsi:type="dcterms:W3CDTF">2017-08-22T22:39:00Z</dcterms:created>
  <dcterms:modified xsi:type="dcterms:W3CDTF">2017-08-22T22:39:00Z</dcterms:modified>
</cp:coreProperties>
</file>