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710"/>
      </w:tblGrid>
      <w:tr w:rsidR="00F059CB" w:rsidTr="00107A39">
        <w:trPr>
          <w:trHeight w:val="837"/>
        </w:trPr>
        <w:tc>
          <w:tcPr>
            <w:tcW w:w="7830" w:type="dxa"/>
          </w:tcPr>
          <w:p w:rsidR="00F059CB" w:rsidRPr="00F059CB" w:rsidRDefault="00495D82" w:rsidP="00F059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Read a Little,</w:t>
            </w:r>
            <w:r w:rsidR="00E176C7">
              <w:rPr>
                <w:rFonts w:ascii="Arial" w:hAnsi="Arial" w:cs="Arial"/>
                <w:sz w:val="36"/>
                <w:szCs w:val="36"/>
              </w:rPr>
              <w:t xml:space="preserve"> Reflect a Little</w:t>
            </w:r>
          </w:p>
        </w:tc>
        <w:tc>
          <w:tcPr>
            <w:tcW w:w="1710" w:type="dxa"/>
          </w:tcPr>
          <w:p w:rsidR="00F059CB" w:rsidRDefault="00F059CB" w:rsidP="00F059CB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-135890</wp:posOffset>
                  </wp:positionV>
                  <wp:extent cx="856118" cy="577850"/>
                  <wp:effectExtent l="38100" t="38100" r="39370" b="317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118" cy="57785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059CB" w:rsidRPr="00F059CB" w:rsidRDefault="00F059CB" w:rsidP="00F059CB">
            <w:pPr>
              <w:jc w:val="right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8355"/>
      </w:tblGrid>
      <w:tr w:rsidR="007E7554" w:rsidRPr="00F059CB" w:rsidTr="00DA37B4">
        <w:trPr>
          <w:trHeight w:val="1163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0</wp:posOffset>
                  </wp:positionV>
                  <wp:extent cx="923925" cy="704850"/>
                  <wp:effectExtent l="0" t="0" r="952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Pj043317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55" w:type="dxa"/>
          </w:tcPr>
          <w:p w:rsidR="007E7554" w:rsidRPr="00096ADB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096ADB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intent: </w:t>
            </w:r>
          </w:p>
          <w:p w:rsidR="007E7554" w:rsidRDefault="00096ADB" w:rsidP="001716C2">
            <w:pPr>
              <w:pStyle w:val="CM1"/>
              <w:widowControl/>
              <w:autoSpaceDE/>
              <w:autoSpaceDN/>
              <w:adjustRightInd/>
              <w:rPr>
                <w:rFonts w:ascii="Arial" w:eastAsia="MS PGothic" w:hAnsi="Arial" w:cs="Arial"/>
                <w:color w:val="000000"/>
                <w:kern w:val="24"/>
              </w:rPr>
            </w:pPr>
            <w:r w:rsidRPr="00096ADB">
              <w:rPr>
                <w:rFonts w:ascii="Arial" w:hAnsi="Arial" w:cs="Arial"/>
              </w:rPr>
              <w:t xml:space="preserve">Participants </w:t>
            </w:r>
            <w:r w:rsidR="001716C2" w:rsidRPr="00940A29">
              <w:rPr>
                <w:rFonts w:ascii="Arial" w:eastAsia="MS PGothic" w:hAnsi="Arial" w:cs="Arial"/>
                <w:color w:val="000000" w:themeColor="text1"/>
                <w:kern w:val="24"/>
              </w:rPr>
              <w:t>look at pic</w:t>
            </w:r>
            <w:r w:rsidR="001716C2">
              <w:rPr>
                <w:rFonts w:ascii="Arial" w:eastAsia="MS PGothic" w:hAnsi="Arial" w:cs="Arial"/>
                <w:color w:val="000000" w:themeColor="text1"/>
                <w:kern w:val="24"/>
              </w:rPr>
              <w:t xml:space="preserve">tures and discuss the </w:t>
            </w:r>
            <w:r w:rsidR="00716D17">
              <w:rPr>
                <w:rFonts w:ascii="Arial" w:eastAsia="MS PGothic" w:hAnsi="Arial" w:cs="Arial"/>
                <w:color w:val="000000" w:themeColor="text1"/>
                <w:kern w:val="24"/>
              </w:rPr>
              <w:t>ways environment</w:t>
            </w:r>
            <w:r w:rsidR="00CA08F7">
              <w:rPr>
                <w:rFonts w:ascii="Arial" w:eastAsia="MS PGothic" w:hAnsi="Arial" w:cs="Arial"/>
                <w:color w:val="000000" w:themeColor="text1"/>
                <w:kern w:val="24"/>
              </w:rPr>
              <w:t>s and materials</w:t>
            </w:r>
            <w:r w:rsidR="00716D17">
              <w:rPr>
                <w:rFonts w:ascii="Arial" w:eastAsia="MS PGothic" w:hAnsi="Arial" w:cs="Arial"/>
                <w:color w:val="000000" w:themeColor="text1"/>
                <w:kern w:val="24"/>
              </w:rPr>
              <w:t xml:space="preserve"> can be used in support</w:t>
            </w:r>
            <w:r w:rsidR="001716C2" w:rsidRPr="00940A29">
              <w:rPr>
                <w:rFonts w:ascii="Arial" w:eastAsia="MS PGothic" w:hAnsi="Arial" w:cs="Arial"/>
                <w:color w:val="000000" w:themeColor="text1"/>
                <w:kern w:val="24"/>
              </w:rPr>
              <w:t xml:space="preserve"> </w:t>
            </w:r>
            <w:r w:rsidR="00716D17">
              <w:rPr>
                <w:rFonts w:ascii="Arial" w:eastAsia="MS PGothic" w:hAnsi="Arial" w:cs="Arial"/>
                <w:color w:val="000000" w:themeColor="text1"/>
                <w:kern w:val="24"/>
              </w:rPr>
              <w:t>of</w:t>
            </w:r>
            <w:r w:rsidR="001716C2" w:rsidRPr="00940A29">
              <w:rPr>
                <w:rFonts w:ascii="Arial" w:eastAsia="MS PGothic" w:hAnsi="Arial" w:cs="Arial"/>
                <w:color w:val="000000" w:themeColor="text1"/>
                <w:kern w:val="24"/>
              </w:rPr>
              <w:t xml:space="preserve"> </w:t>
            </w:r>
            <w:r w:rsidR="001716C2">
              <w:rPr>
                <w:rFonts w:ascii="Arial" w:eastAsia="MS PGothic" w:hAnsi="Arial" w:cs="Arial"/>
                <w:color w:val="000000" w:themeColor="text1"/>
                <w:kern w:val="24"/>
              </w:rPr>
              <w:t xml:space="preserve">the History-Social Science (HSS) </w:t>
            </w:r>
            <w:r w:rsidR="00716D17">
              <w:rPr>
                <w:rFonts w:ascii="Arial" w:eastAsia="MS PGothic" w:hAnsi="Arial" w:cs="Arial"/>
                <w:color w:val="000000"/>
                <w:kern w:val="24"/>
              </w:rPr>
              <w:t>Sense of Time and Sense of Place domains.</w:t>
            </w:r>
          </w:p>
          <w:p w:rsidR="00716D17" w:rsidRPr="00716D17" w:rsidRDefault="00716D17" w:rsidP="00716D17">
            <w:pPr>
              <w:pStyle w:val="Default"/>
            </w:pPr>
          </w:p>
        </w:tc>
      </w:tr>
      <w:tr w:rsidR="007E7554" w:rsidRPr="00F059CB" w:rsidTr="00DA37B4">
        <w:trPr>
          <w:trHeight w:val="701"/>
        </w:trPr>
        <w:tc>
          <w:tcPr>
            <w:tcW w:w="1905" w:type="dxa"/>
          </w:tcPr>
          <w:p w:rsidR="007E7554" w:rsidRPr="00F059CB" w:rsidRDefault="007E7554" w:rsidP="005377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096ADB" w:rsidRDefault="007E7554" w:rsidP="001716C2">
            <w:pPr>
              <w:pStyle w:val="Default"/>
              <w:outlineLvl w:val="0"/>
              <w:rPr>
                <w:rFonts w:ascii="Arial" w:hAnsi="Arial" w:cs="Arial"/>
                <w:b/>
              </w:rPr>
            </w:pPr>
            <w:r w:rsidRPr="00096ADB">
              <w:rPr>
                <w:rFonts w:ascii="Arial" w:hAnsi="Arial" w:cs="Arial"/>
                <w:b/>
              </w:rPr>
              <w:t xml:space="preserve">OUTCOMES: </w:t>
            </w:r>
          </w:p>
          <w:p w:rsidR="00A200B3" w:rsidRPr="00A200B3" w:rsidRDefault="00A200B3" w:rsidP="001716C2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</w:pPr>
            <w:r>
              <w:rPr>
                <w:rFonts w:ascii="Arial" w:eastAsia="MS PGothic" w:hAnsi="Arial" w:cs="Arial"/>
                <w:color w:val="000000"/>
                <w:kern w:val="24"/>
              </w:rPr>
              <w:t>Participants will view photo slides</w:t>
            </w:r>
            <w:r w:rsidR="001716C2">
              <w:rPr>
                <w:rFonts w:ascii="Arial" w:eastAsia="MS PGothic" w:hAnsi="Arial" w:cs="Arial"/>
                <w:color w:val="000000"/>
                <w:kern w:val="24"/>
              </w:rPr>
              <w:t xml:space="preserve">, discuss </w:t>
            </w:r>
            <w:r>
              <w:rPr>
                <w:rFonts w:ascii="Arial" w:eastAsia="MS PGothic" w:hAnsi="Arial" w:cs="Arial"/>
                <w:color w:val="000000"/>
                <w:kern w:val="24"/>
              </w:rPr>
              <w:t>ways the</w:t>
            </w:r>
            <w:r w:rsidR="001716C2">
              <w:rPr>
                <w:rFonts w:ascii="Arial" w:eastAsia="MS PGothic" w:hAnsi="Arial" w:cs="Arial"/>
                <w:color w:val="000000"/>
                <w:kern w:val="24"/>
              </w:rPr>
              <w:t xml:space="preserve"> environment</w:t>
            </w:r>
            <w:r w:rsidR="00CA08F7">
              <w:rPr>
                <w:rFonts w:ascii="Arial" w:eastAsia="MS PGothic" w:hAnsi="Arial" w:cs="Arial"/>
                <w:color w:val="000000"/>
                <w:kern w:val="24"/>
              </w:rPr>
              <w:t>s and materials</w:t>
            </w:r>
            <w:r>
              <w:rPr>
                <w:rFonts w:ascii="Arial" w:eastAsia="MS PGothic" w:hAnsi="Arial" w:cs="Arial"/>
                <w:color w:val="000000"/>
                <w:kern w:val="24"/>
              </w:rPr>
              <w:t xml:space="preserve"> in the photo can be used to </w:t>
            </w:r>
            <w:r w:rsidR="001716C2">
              <w:rPr>
                <w:rFonts w:ascii="Arial" w:eastAsia="MS PGothic" w:hAnsi="Arial" w:cs="Arial"/>
                <w:color w:val="000000"/>
                <w:kern w:val="24"/>
              </w:rPr>
              <w:t xml:space="preserve">support the HSS </w:t>
            </w:r>
            <w:r w:rsidR="00716D17">
              <w:rPr>
                <w:rFonts w:ascii="Arial" w:eastAsia="MS PGothic" w:hAnsi="Arial" w:cs="Arial"/>
                <w:color w:val="000000"/>
                <w:kern w:val="24"/>
              </w:rPr>
              <w:t xml:space="preserve">Sense of </w:t>
            </w:r>
            <w:r w:rsidR="001716C2">
              <w:rPr>
                <w:rFonts w:ascii="Arial" w:eastAsia="MS PGothic" w:hAnsi="Arial" w:cs="Arial"/>
                <w:color w:val="000000"/>
                <w:kern w:val="24"/>
              </w:rPr>
              <w:t xml:space="preserve">Time and </w:t>
            </w:r>
            <w:r w:rsidR="00716D17">
              <w:rPr>
                <w:rFonts w:ascii="Arial" w:eastAsia="MS PGothic" w:hAnsi="Arial" w:cs="Arial"/>
                <w:color w:val="000000"/>
                <w:kern w:val="24"/>
              </w:rPr>
              <w:t xml:space="preserve">Sense of </w:t>
            </w:r>
            <w:r w:rsidR="001716C2">
              <w:rPr>
                <w:rFonts w:ascii="Arial" w:eastAsia="MS PGothic" w:hAnsi="Arial" w:cs="Arial"/>
                <w:color w:val="000000"/>
                <w:kern w:val="24"/>
              </w:rPr>
              <w:t>Place domain</w:t>
            </w:r>
            <w:r w:rsidR="00716D17">
              <w:rPr>
                <w:rFonts w:ascii="Arial" w:eastAsia="MS PGothic" w:hAnsi="Arial" w:cs="Arial"/>
                <w:color w:val="000000"/>
                <w:kern w:val="24"/>
              </w:rPr>
              <w:t>s</w:t>
            </w:r>
            <w:r w:rsidR="001716C2">
              <w:rPr>
                <w:rFonts w:ascii="Arial" w:eastAsia="MS PGothic" w:hAnsi="Arial" w:cs="Arial"/>
                <w:color w:val="000000"/>
                <w:kern w:val="24"/>
              </w:rPr>
              <w:t xml:space="preserve">, and chart </w:t>
            </w:r>
            <w:r w:rsidR="00716D17">
              <w:rPr>
                <w:rFonts w:ascii="Arial" w:eastAsia="MS PGothic" w:hAnsi="Arial" w:cs="Arial"/>
                <w:color w:val="000000"/>
                <w:kern w:val="24"/>
              </w:rPr>
              <w:t xml:space="preserve">responses to </w:t>
            </w:r>
            <w:r w:rsidR="001716C2">
              <w:rPr>
                <w:rFonts w:ascii="Arial" w:eastAsia="MS PGothic" w:hAnsi="Arial" w:cs="Arial"/>
                <w:color w:val="000000"/>
                <w:kern w:val="24"/>
              </w:rPr>
              <w:t xml:space="preserve">the </w:t>
            </w:r>
            <w:r w:rsidR="001716C2" w:rsidRPr="00A200B3">
              <w:rPr>
                <w:rFonts w:ascii="Arial" w:eastAsia="MS PGothic" w:hAnsi="Arial" w:cs="Arial"/>
                <w:color w:val="000000"/>
                <w:kern w:val="24"/>
              </w:rPr>
              <w:t>following</w:t>
            </w:r>
            <w:r w:rsidRPr="00A200B3">
              <w:rPr>
                <w:rFonts w:ascii="Arial" w:eastAsia="MS PGothic" w:hAnsi="Arial" w:cs="Arial"/>
                <w:color w:val="000000"/>
                <w:kern w:val="24"/>
              </w:rPr>
              <w:t xml:space="preserve"> </w:t>
            </w:r>
            <w:r w:rsidR="00716D17">
              <w:rPr>
                <w:rFonts w:ascii="Arial" w:eastAsia="MS PGothic" w:hAnsi="Arial" w:cs="Arial"/>
                <w:color w:val="000000"/>
                <w:kern w:val="24"/>
              </w:rPr>
              <w:t xml:space="preserve">questions </w:t>
            </w:r>
            <w:r w:rsidRPr="00A200B3">
              <w:rPr>
                <w:rFonts w:ascii="Arial" w:eastAsia="MS PGothic" w:hAnsi="Arial" w:cs="Arial"/>
                <w:color w:val="000000"/>
                <w:kern w:val="24"/>
              </w:rPr>
              <w:t>in relation to each photo</w:t>
            </w:r>
            <w:r w:rsidRPr="00A200B3"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  <w:t xml:space="preserve">: </w:t>
            </w:r>
          </w:p>
          <w:p w:rsidR="00A200B3" w:rsidRPr="00A200B3" w:rsidRDefault="00A200B3" w:rsidP="00A200B3">
            <w:pPr>
              <w:pStyle w:val="ListParagraph"/>
              <w:numPr>
                <w:ilvl w:val="0"/>
                <w:numId w:val="1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  <w:r w:rsidRPr="00A200B3">
              <w:rPr>
                <w:rFonts w:ascii="Arial" w:eastAsia="MS PGothic" w:hAnsi="Arial" w:cs="Arial"/>
                <w:color w:val="000000"/>
                <w:kern w:val="24"/>
                <w:sz w:val="24"/>
                <w:szCs w:val="24"/>
              </w:rPr>
              <w:t xml:space="preserve">How does it support </w:t>
            </w:r>
            <w:r w:rsidR="00107A39">
              <w:rPr>
                <w:rFonts w:ascii="Arial" w:eastAsia="MS PGothic" w:hAnsi="Arial" w:cs="Arial"/>
                <w:color w:val="000000"/>
                <w:kern w:val="24"/>
                <w:sz w:val="24"/>
                <w:szCs w:val="24"/>
              </w:rPr>
              <w:t>English</w:t>
            </w:r>
            <w:r w:rsidRPr="00A200B3">
              <w:rPr>
                <w:rFonts w:ascii="Arial" w:eastAsia="MS PGothic" w:hAnsi="Arial" w:cs="Arial"/>
                <w:color w:val="000000"/>
                <w:kern w:val="24"/>
                <w:sz w:val="24"/>
                <w:szCs w:val="24"/>
              </w:rPr>
              <w:t xml:space="preserve"> learners?</w:t>
            </w:r>
          </w:p>
          <w:p w:rsidR="00A200B3" w:rsidRPr="00A200B3" w:rsidRDefault="00A200B3" w:rsidP="00A200B3">
            <w:pPr>
              <w:pStyle w:val="ListParagraph"/>
              <w:numPr>
                <w:ilvl w:val="0"/>
                <w:numId w:val="1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  <w:r w:rsidRPr="00A200B3">
              <w:rPr>
                <w:rFonts w:ascii="Arial" w:eastAsia="MS PGothic" w:hAnsi="Arial" w:cs="Arial"/>
                <w:color w:val="000000"/>
                <w:kern w:val="24"/>
                <w:sz w:val="24"/>
                <w:szCs w:val="24"/>
              </w:rPr>
              <w:t xml:space="preserve">How does it support the Sense of Time </w:t>
            </w:r>
            <w:proofErr w:type="spellStart"/>
            <w:r w:rsidRPr="00A200B3">
              <w:rPr>
                <w:rFonts w:ascii="Arial" w:eastAsia="MS PGothic" w:hAnsi="Arial" w:cs="Arial"/>
                <w:color w:val="000000"/>
                <w:kern w:val="24"/>
                <w:sz w:val="24"/>
                <w:szCs w:val="24"/>
              </w:rPr>
              <w:t>substrand</w:t>
            </w:r>
            <w:proofErr w:type="spellEnd"/>
            <w:r w:rsidRPr="00A200B3">
              <w:rPr>
                <w:rFonts w:ascii="Arial" w:eastAsia="MS PGothic" w:hAnsi="Arial" w:cs="Arial"/>
                <w:color w:val="000000"/>
                <w:kern w:val="24"/>
                <w:sz w:val="24"/>
                <w:szCs w:val="24"/>
              </w:rPr>
              <w:t>?</w:t>
            </w:r>
          </w:p>
          <w:p w:rsidR="00A200B3" w:rsidRPr="00A200B3" w:rsidRDefault="00A200B3" w:rsidP="00A200B3">
            <w:pPr>
              <w:pStyle w:val="ListParagraph"/>
              <w:numPr>
                <w:ilvl w:val="0"/>
                <w:numId w:val="1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  <w:r w:rsidRPr="00A200B3">
              <w:rPr>
                <w:rFonts w:ascii="Arial" w:eastAsia="MS PGothic" w:hAnsi="Arial" w:cs="Arial"/>
                <w:color w:val="000000"/>
                <w:kern w:val="24"/>
                <w:sz w:val="24"/>
                <w:szCs w:val="24"/>
              </w:rPr>
              <w:t xml:space="preserve">How does it support the Sense of place </w:t>
            </w:r>
            <w:proofErr w:type="spellStart"/>
            <w:r w:rsidRPr="00A200B3">
              <w:rPr>
                <w:rFonts w:ascii="Arial" w:eastAsia="MS PGothic" w:hAnsi="Arial" w:cs="Arial"/>
                <w:color w:val="000000"/>
                <w:kern w:val="24"/>
                <w:sz w:val="24"/>
                <w:szCs w:val="24"/>
              </w:rPr>
              <w:t>substrand</w:t>
            </w:r>
            <w:proofErr w:type="spellEnd"/>
            <w:r w:rsidRPr="00A200B3">
              <w:rPr>
                <w:rFonts w:ascii="Arial" w:eastAsia="MS PGothic" w:hAnsi="Arial" w:cs="Arial"/>
                <w:color w:val="000000"/>
                <w:kern w:val="24"/>
                <w:sz w:val="24"/>
                <w:szCs w:val="24"/>
              </w:rPr>
              <w:t>?</w:t>
            </w:r>
          </w:p>
          <w:p w:rsidR="001716C2" w:rsidRPr="00A200B3" w:rsidRDefault="00A200B3" w:rsidP="00A200B3">
            <w:pPr>
              <w:pStyle w:val="ListParagraph"/>
              <w:numPr>
                <w:ilvl w:val="0"/>
                <w:numId w:val="1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  <w:r w:rsidRPr="00A200B3">
              <w:rPr>
                <w:rFonts w:ascii="Arial" w:eastAsia="MS PGothic" w:hAnsi="Arial" w:cs="Arial"/>
                <w:color w:val="000000"/>
                <w:kern w:val="24"/>
                <w:sz w:val="24"/>
                <w:szCs w:val="24"/>
              </w:rPr>
              <w:t xml:space="preserve">What adaptations might you consider to this scene to meet the specific needs of your classroom? </w:t>
            </w:r>
            <w:r w:rsidR="001716C2" w:rsidRPr="00A200B3">
              <w:rPr>
                <w:rFonts w:ascii="Arial" w:eastAsia="MS PGothic" w:hAnsi="Arial" w:cs="Arial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E7554" w:rsidRPr="00096ADB" w:rsidRDefault="007E7554" w:rsidP="001716C2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bookmarkStart w:id="0" w:name="_GoBack"/>
        <w:bookmarkEnd w:id="0"/>
      </w:tr>
      <w:tr w:rsidR="007E7554" w:rsidRPr="00F059CB" w:rsidTr="00DA37B4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3903B08" wp14:editId="0F356E90">
                  <wp:extent cx="952500" cy="542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BS00539A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096ADB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096ADB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Materials Required: </w:t>
            </w:r>
          </w:p>
          <w:p w:rsidR="00E176C7" w:rsidRDefault="00E176C7" w:rsidP="00E176C7">
            <w:pPr>
              <w:pStyle w:val="Title"/>
              <w:numPr>
                <w:ilvl w:val="0"/>
                <w:numId w:val="11"/>
              </w:numPr>
              <w:ind w:left="687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Preschool Learning </w:t>
            </w:r>
            <w:r w:rsidR="007B1B83" w:rsidRPr="007B1B83">
              <w:rPr>
                <w:rFonts w:ascii="Arial" w:hAnsi="Arial" w:cs="Arial"/>
                <w:sz w:val="24"/>
                <w:szCs w:val="24"/>
                <w:lang w:bidi="en-US"/>
              </w:rPr>
              <w:t>Foundations</w:t>
            </w:r>
            <w:r w:rsidR="00495D82">
              <w:rPr>
                <w:rFonts w:ascii="Arial" w:hAnsi="Arial" w:cs="Arial"/>
                <w:sz w:val="24"/>
                <w:szCs w:val="24"/>
                <w:lang w:bidi="en-US"/>
              </w:rPr>
              <w:t xml:space="preserve"> (PLF), Volume 3</w:t>
            </w:r>
            <w:r w:rsidR="00462890">
              <w:rPr>
                <w:rFonts w:ascii="Arial" w:hAnsi="Arial" w:cs="Arial"/>
                <w:sz w:val="24"/>
                <w:szCs w:val="24"/>
                <w:lang w:bidi="en-US"/>
              </w:rPr>
              <w:t>, pp. 15-21</w:t>
            </w:r>
          </w:p>
          <w:p w:rsidR="00E176C7" w:rsidRDefault="00E176C7" w:rsidP="00E176C7">
            <w:pPr>
              <w:pStyle w:val="Title"/>
              <w:numPr>
                <w:ilvl w:val="0"/>
                <w:numId w:val="11"/>
              </w:numPr>
              <w:ind w:left="687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Table g</w:t>
            </w:r>
            <w:r w:rsidR="007B1B83" w:rsidRPr="00E176C7">
              <w:rPr>
                <w:rFonts w:ascii="Arial" w:hAnsi="Arial" w:cs="Arial"/>
                <w:sz w:val="24"/>
                <w:szCs w:val="24"/>
                <w:lang w:bidi="en-US"/>
              </w:rPr>
              <w:t>roup letters (A-F)</w:t>
            </w:r>
          </w:p>
          <w:p w:rsidR="00E176C7" w:rsidRDefault="00E176C7" w:rsidP="00E176C7">
            <w:pPr>
              <w:pStyle w:val="Title"/>
              <w:numPr>
                <w:ilvl w:val="0"/>
                <w:numId w:val="11"/>
              </w:numPr>
              <w:ind w:left="687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P</w:t>
            </w:r>
            <w:r w:rsidR="00107A39">
              <w:rPr>
                <w:rFonts w:ascii="Arial" w:hAnsi="Arial" w:cs="Arial"/>
                <w:sz w:val="24"/>
                <w:szCs w:val="24"/>
                <w:lang w:bidi="en-US"/>
              </w:rPr>
              <w:t xml:space="preserve">owerPoint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</w:t>
            </w:r>
            <w:r w:rsidR="007B1B83" w:rsidRPr="00E176C7">
              <w:rPr>
                <w:rFonts w:ascii="Arial" w:hAnsi="Arial" w:cs="Arial"/>
                <w:sz w:val="24"/>
                <w:szCs w:val="24"/>
                <w:lang w:bidi="en-US"/>
              </w:rPr>
              <w:t>lide</w:t>
            </w:r>
            <w:r w:rsidR="00A200B3">
              <w:rPr>
                <w:rFonts w:ascii="Arial" w:hAnsi="Arial" w:cs="Arial"/>
                <w:sz w:val="24"/>
                <w:szCs w:val="24"/>
                <w:lang w:bidi="en-US"/>
              </w:rPr>
              <w:t>s</w:t>
            </w:r>
            <w:r w:rsidR="007B1B83" w:rsidRPr="00E176C7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</w:p>
          <w:p w:rsidR="00E176C7" w:rsidRDefault="007B1B83" w:rsidP="00E176C7">
            <w:pPr>
              <w:pStyle w:val="Title"/>
              <w:numPr>
                <w:ilvl w:val="0"/>
                <w:numId w:val="11"/>
              </w:numPr>
              <w:ind w:left="687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E176C7">
              <w:rPr>
                <w:rFonts w:ascii="Arial" w:hAnsi="Arial" w:cs="Arial"/>
                <w:sz w:val="24"/>
                <w:szCs w:val="24"/>
                <w:lang w:bidi="en-US"/>
              </w:rPr>
              <w:t>Chart paper</w:t>
            </w:r>
          </w:p>
          <w:p w:rsidR="00E176C7" w:rsidRDefault="007B1B83" w:rsidP="00E176C7">
            <w:pPr>
              <w:pStyle w:val="Title"/>
              <w:numPr>
                <w:ilvl w:val="0"/>
                <w:numId w:val="11"/>
              </w:numPr>
              <w:ind w:left="687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E176C7">
              <w:rPr>
                <w:rFonts w:ascii="Arial" w:hAnsi="Arial" w:cs="Arial"/>
                <w:sz w:val="24"/>
                <w:szCs w:val="24"/>
                <w:lang w:bidi="en-US"/>
              </w:rPr>
              <w:t>Markers</w:t>
            </w:r>
          </w:p>
          <w:p w:rsidR="00EA21E3" w:rsidRPr="00096ADB" w:rsidRDefault="00EA21E3" w:rsidP="007B1B83">
            <w:pPr>
              <w:pStyle w:val="Title"/>
              <w:ind w:left="720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96ADB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                       </w:t>
            </w:r>
            <w:r w:rsidR="005F3C50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                       </w:t>
            </w:r>
            <w:r w:rsidR="00175483" w:rsidRPr="00096ADB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="00DA37B4">
              <w:rPr>
                <w:rFonts w:ascii="Arial" w:hAnsi="Arial" w:cs="Arial"/>
                <w:b/>
                <w:sz w:val="24"/>
                <w:szCs w:val="24"/>
                <w:lang w:bidi="en-US"/>
              </w:rPr>
              <w:t>TIME</w:t>
            </w:r>
            <w:r w:rsidRPr="00096ADB">
              <w:rPr>
                <w:rFonts w:ascii="Arial" w:hAnsi="Arial" w:cs="Arial"/>
                <w:sz w:val="24"/>
                <w:szCs w:val="24"/>
                <w:lang w:bidi="en-US"/>
              </w:rPr>
              <w:t xml:space="preserve">: </w:t>
            </w:r>
            <w:r w:rsidR="00282DC9">
              <w:rPr>
                <w:rFonts w:ascii="Arial" w:hAnsi="Arial" w:cs="Arial"/>
                <w:sz w:val="24"/>
                <w:szCs w:val="24"/>
                <w:lang w:bidi="en-US"/>
              </w:rPr>
              <w:t>15</w:t>
            </w:r>
            <w:r w:rsidRPr="00096ADB">
              <w:rPr>
                <w:rFonts w:ascii="Arial" w:hAnsi="Arial" w:cs="Arial"/>
                <w:sz w:val="24"/>
                <w:szCs w:val="24"/>
                <w:lang w:bidi="en-US"/>
              </w:rPr>
              <w:t xml:space="preserve"> minutes</w:t>
            </w:r>
          </w:p>
        </w:tc>
      </w:tr>
      <w:tr w:rsidR="007E7554" w:rsidRPr="00F059CB" w:rsidTr="00DA37B4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noProof/>
                <w:sz w:val="24"/>
                <w:szCs w:val="24"/>
              </w:rPr>
              <w:drawing>
                <wp:inline distT="0" distB="0" distL="0" distR="0" wp14:anchorId="30B71501" wp14:editId="7AAD985C">
                  <wp:extent cx="1072515" cy="956310"/>
                  <wp:effectExtent l="0" t="0" r="0" b="0"/>
                  <wp:docPr id="16" name="Picture 16" descr="MPj0438451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MPj04384510000[1]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096ADB" w:rsidRDefault="00175483" w:rsidP="005377EF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6AD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54951D" wp14:editId="79E95CE3">
                      <wp:simplePos x="0" y="0"/>
                      <wp:positionH relativeFrom="column">
                        <wp:posOffset>4326890</wp:posOffset>
                      </wp:positionH>
                      <wp:positionV relativeFrom="paragraph">
                        <wp:posOffset>-912495</wp:posOffset>
                      </wp:positionV>
                      <wp:extent cx="889000" cy="990600"/>
                      <wp:effectExtent l="0" t="0" r="635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1E3" w:rsidRDefault="00991284" w:rsidP="00EA21E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50707B" wp14:editId="46F7F513">
                                        <wp:extent cx="679450" cy="892810"/>
                                        <wp:effectExtent l="0" t="0" r="6350" b="254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clock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9450" cy="892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495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40.7pt;margin-top:-71.85pt;width:7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" fillcolor="white [3201]" stroked="f" strokeweight=".5pt">
                      <v:textbox>
                        <w:txbxContent>
                          <w:p w:rsidR="00EA21E3" w:rsidRDefault="00991284" w:rsidP="00EA21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50707B" wp14:editId="46F7F513">
                                  <wp:extent cx="679450" cy="892810"/>
                                  <wp:effectExtent l="0" t="0" r="6350" b="254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lock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9450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554" w:rsidRPr="00096ADB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Process: </w:t>
            </w:r>
          </w:p>
          <w:p w:rsidR="007B1B83" w:rsidRPr="007B1B83" w:rsidRDefault="007B1B83" w:rsidP="00CA08F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B1B83">
              <w:rPr>
                <w:rFonts w:ascii="Arial" w:hAnsi="Arial" w:cs="Arial"/>
                <w:sz w:val="24"/>
                <w:szCs w:val="24"/>
              </w:rPr>
              <w:t>Prior to the training</w:t>
            </w:r>
            <w:r w:rsidR="00E176C7">
              <w:rPr>
                <w:rFonts w:ascii="Arial" w:hAnsi="Arial" w:cs="Arial"/>
                <w:sz w:val="24"/>
                <w:szCs w:val="24"/>
              </w:rPr>
              <w:t>,</w:t>
            </w:r>
            <w:r w:rsidRPr="007B1B83">
              <w:rPr>
                <w:rFonts w:ascii="Arial" w:hAnsi="Arial" w:cs="Arial"/>
                <w:sz w:val="24"/>
                <w:szCs w:val="24"/>
              </w:rPr>
              <w:t xml:space="preserve"> hang chart paper around the room.</w:t>
            </w:r>
          </w:p>
          <w:p w:rsidR="007B1B83" w:rsidRPr="007B1B83" w:rsidRDefault="00E176C7" w:rsidP="00CA08F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</w:t>
            </w:r>
            <w:r w:rsidR="007B1B83" w:rsidRPr="007B1B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6470">
              <w:rPr>
                <w:rFonts w:ascii="Arial" w:hAnsi="Arial" w:cs="Arial"/>
                <w:sz w:val="24"/>
                <w:szCs w:val="24"/>
              </w:rPr>
              <w:t>table groups</w:t>
            </w:r>
            <w:r w:rsidR="007B1B83" w:rsidRPr="007B1B83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A200B3">
              <w:rPr>
                <w:rFonts w:ascii="Arial" w:hAnsi="Arial" w:cs="Arial"/>
                <w:sz w:val="24"/>
                <w:szCs w:val="24"/>
              </w:rPr>
              <w:t xml:space="preserve">o identify their </w:t>
            </w:r>
            <w:r>
              <w:rPr>
                <w:rFonts w:ascii="Arial" w:hAnsi="Arial" w:cs="Arial"/>
                <w:sz w:val="24"/>
                <w:szCs w:val="24"/>
              </w:rPr>
              <w:t>table letter (</w:t>
            </w:r>
            <w:r w:rsidR="007B1B83" w:rsidRPr="007B1B83">
              <w:rPr>
                <w:rFonts w:ascii="Arial" w:hAnsi="Arial" w:cs="Arial"/>
                <w:sz w:val="24"/>
                <w:szCs w:val="24"/>
              </w:rPr>
              <w:t xml:space="preserve">A-F). </w:t>
            </w:r>
          </w:p>
          <w:p w:rsidR="007B1B83" w:rsidRPr="007B1B83" w:rsidRDefault="00E176C7" w:rsidP="00CA08F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participants l</w:t>
            </w:r>
            <w:r w:rsidR="007B1B83" w:rsidRPr="007B1B83">
              <w:rPr>
                <w:rFonts w:ascii="Arial" w:hAnsi="Arial" w:cs="Arial"/>
                <w:sz w:val="24"/>
                <w:szCs w:val="24"/>
              </w:rPr>
              <w:t xml:space="preserve">ook at the slide to </w:t>
            </w:r>
            <w:r>
              <w:rPr>
                <w:rFonts w:ascii="Arial" w:hAnsi="Arial" w:cs="Arial"/>
                <w:sz w:val="24"/>
                <w:szCs w:val="24"/>
              </w:rPr>
              <w:t xml:space="preserve">determine </w:t>
            </w:r>
            <w:r w:rsidR="00FE6470">
              <w:rPr>
                <w:rFonts w:ascii="Arial" w:hAnsi="Arial" w:cs="Arial"/>
                <w:sz w:val="24"/>
                <w:szCs w:val="24"/>
              </w:rPr>
              <w:t>their assigned</w:t>
            </w:r>
            <w:r>
              <w:rPr>
                <w:rFonts w:ascii="Arial" w:hAnsi="Arial" w:cs="Arial"/>
                <w:sz w:val="24"/>
                <w:szCs w:val="24"/>
              </w:rPr>
              <w:t xml:space="preserve"> section in the </w:t>
            </w:r>
            <w:r w:rsidR="00107A39">
              <w:rPr>
                <w:rFonts w:ascii="Arial" w:hAnsi="Arial" w:cs="Arial"/>
                <w:sz w:val="24"/>
                <w:szCs w:val="24"/>
                <w:lang w:bidi="en-US"/>
              </w:rPr>
              <w:t xml:space="preserve">Preschool Learning </w:t>
            </w:r>
            <w:r w:rsidR="00107A39" w:rsidRPr="007B1B83">
              <w:rPr>
                <w:rFonts w:ascii="Arial" w:hAnsi="Arial" w:cs="Arial"/>
                <w:sz w:val="24"/>
                <w:szCs w:val="24"/>
                <w:lang w:bidi="en-US"/>
              </w:rPr>
              <w:t>Foundations</w:t>
            </w:r>
            <w:r w:rsidR="006C3C1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FE6470">
              <w:rPr>
                <w:rFonts w:ascii="Arial" w:hAnsi="Arial" w:cs="Arial"/>
                <w:sz w:val="24"/>
                <w:szCs w:val="24"/>
              </w:rPr>
              <w:t>ntroduction</w:t>
            </w:r>
            <w:r w:rsidR="00A200B3">
              <w:rPr>
                <w:rFonts w:ascii="Arial" w:hAnsi="Arial" w:cs="Arial"/>
                <w:sz w:val="24"/>
                <w:szCs w:val="24"/>
              </w:rPr>
              <w:t xml:space="preserve"> (based on table letter)</w:t>
            </w:r>
            <w:r w:rsidR="00FE647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C3C10" w:rsidRDefault="00CA08F7" w:rsidP="00107A39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Give</w:t>
            </w:r>
            <w:r w:rsidR="00E176C7">
              <w:rPr>
                <w:rFonts w:ascii="Arial" w:hAnsi="Arial" w:cs="Arial"/>
                <w:sz w:val="24"/>
                <w:szCs w:val="24"/>
              </w:rPr>
              <w:t xml:space="preserve"> participants five</w:t>
            </w:r>
            <w:r w:rsidR="007B1B83" w:rsidRPr="007B1B83">
              <w:rPr>
                <w:rFonts w:ascii="Arial" w:hAnsi="Arial" w:cs="Arial"/>
                <w:sz w:val="24"/>
                <w:szCs w:val="24"/>
              </w:rPr>
              <w:t xml:space="preserve"> minutes to read </w:t>
            </w:r>
            <w:r w:rsidR="00FE6470">
              <w:rPr>
                <w:rFonts w:ascii="Arial" w:hAnsi="Arial" w:cs="Arial"/>
                <w:sz w:val="24"/>
                <w:szCs w:val="24"/>
              </w:rPr>
              <w:t>their</w:t>
            </w:r>
            <w:r w:rsidR="007B1B83" w:rsidRPr="007B1B83">
              <w:rPr>
                <w:rFonts w:ascii="Arial" w:hAnsi="Arial" w:cs="Arial"/>
                <w:sz w:val="24"/>
                <w:szCs w:val="24"/>
              </w:rPr>
              <w:t xml:space="preserve"> identified section of the </w:t>
            </w:r>
            <w:r w:rsidR="00107A39" w:rsidRPr="00107A39">
              <w:rPr>
                <w:rFonts w:ascii="Arial" w:hAnsi="Arial" w:cs="Arial"/>
                <w:sz w:val="24"/>
                <w:szCs w:val="24"/>
              </w:rPr>
              <w:t>Preschool Learning Foundations</w:t>
            </w:r>
            <w:r w:rsidR="007B1B83" w:rsidRPr="007B1B83">
              <w:rPr>
                <w:rFonts w:ascii="Arial" w:hAnsi="Arial" w:cs="Arial"/>
                <w:sz w:val="24"/>
                <w:szCs w:val="24"/>
              </w:rPr>
              <w:t xml:space="preserve"> introduction. </w:t>
            </w:r>
          </w:p>
          <w:p w:rsidR="007B1B83" w:rsidRPr="007B1B83" w:rsidRDefault="006C3C10" w:rsidP="00CA08F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Remind participants that each</w:t>
            </w:r>
            <w:r w:rsidR="00FE6470">
              <w:rPr>
                <w:rFonts w:ascii="Arial" w:hAnsi="Arial" w:cs="Arial"/>
                <w:sz w:val="24"/>
                <w:szCs w:val="24"/>
              </w:rPr>
              <w:t xml:space="preserve"> of them</w:t>
            </w:r>
            <w:r w:rsidR="007B1B83" w:rsidRPr="007B1B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7A39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7B1B83" w:rsidRPr="007B1B83">
              <w:rPr>
                <w:rFonts w:ascii="Arial" w:hAnsi="Arial" w:cs="Arial"/>
                <w:sz w:val="24"/>
                <w:szCs w:val="24"/>
              </w:rPr>
              <w:t xml:space="preserve">responsible for being the </w:t>
            </w:r>
            <w:r w:rsidR="00E176C7">
              <w:rPr>
                <w:rFonts w:ascii="Arial" w:hAnsi="Arial" w:cs="Arial"/>
                <w:sz w:val="24"/>
                <w:szCs w:val="24"/>
              </w:rPr>
              <w:t>resident</w:t>
            </w:r>
            <w:r w:rsidR="007B1B83" w:rsidRPr="007B1B83">
              <w:rPr>
                <w:rFonts w:ascii="Arial" w:hAnsi="Arial" w:cs="Arial"/>
                <w:sz w:val="24"/>
                <w:szCs w:val="24"/>
              </w:rPr>
              <w:t xml:space="preserve"> expert </w:t>
            </w:r>
            <w:r w:rsidR="00FE6470">
              <w:rPr>
                <w:rFonts w:ascii="Arial" w:hAnsi="Arial" w:cs="Arial"/>
                <w:sz w:val="24"/>
                <w:szCs w:val="24"/>
              </w:rPr>
              <w:t>for</w:t>
            </w:r>
            <w:r w:rsidR="007B1B83" w:rsidRPr="007B1B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76C7">
              <w:rPr>
                <w:rFonts w:ascii="Arial" w:hAnsi="Arial" w:cs="Arial"/>
                <w:sz w:val="24"/>
                <w:szCs w:val="24"/>
              </w:rPr>
              <w:t>their assigned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6470">
              <w:rPr>
                <w:rFonts w:ascii="Arial" w:hAnsi="Arial" w:cs="Arial"/>
                <w:sz w:val="24"/>
                <w:szCs w:val="24"/>
              </w:rPr>
              <w:t>section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, so </w:t>
            </w:r>
            <w:r w:rsidR="00A200B3">
              <w:rPr>
                <w:rFonts w:ascii="Arial" w:hAnsi="Arial" w:cs="Arial"/>
                <w:sz w:val="24"/>
                <w:szCs w:val="24"/>
              </w:rPr>
              <w:t>they should</w:t>
            </w:r>
            <w:r w:rsidR="007B1B83" w:rsidRPr="007B1B83">
              <w:rPr>
                <w:rFonts w:ascii="Arial" w:hAnsi="Arial" w:cs="Arial"/>
                <w:sz w:val="24"/>
                <w:szCs w:val="24"/>
              </w:rPr>
              <w:t xml:space="preserve"> take notes. </w:t>
            </w:r>
          </w:p>
          <w:p w:rsidR="006C3C10" w:rsidRPr="006C3C10" w:rsidRDefault="007B1B83" w:rsidP="00CA08F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B1B83">
              <w:rPr>
                <w:rFonts w:ascii="Arial" w:hAnsi="Arial" w:cs="Arial"/>
                <w:sz w:val="24"/>
                <w:szCs w:val="24"/>
              </w:rPr>
              <w:t>When participants are done reading</w:t>
            </w:r>
            <w:r w:rsidR="006C3C10">
              <w:rPr>
                <w:rFonts w:ascii="Arial" w:hAnsi="Arial" w:cs="Arial"/>
                <w:sz w:val="24"/>
                <w:szCs w:val="24"/>
              </w:rPr>
              <w:t>,</w:t>
            </w:r>
            <w:r w:rsidRPr="007B1B83">
              <w:rPr>
                <w:rFonts w:ascii="Arial" w:hAnsi="Arial" w:cs="Arial"/>
                <w:sz w:val="24"/>
                <w:szCs w:val="24"/>
              </w:rPr>
              <w:t xml:space="preserve"> invite each table group to stand </w:t>
            </w:r>
            <w:r w:rsidR="006C3C10">
              <w:rPr>
                <w:rFonts w:ascii="Arial" w:hAnsi="Arial" w:cs="Arial"/>
                <w:sz w:val="24"/>
                <w:szCs w:val="24"/>
              </w:rPr>
              <w:t>and split up so that</w:t>
            </w:r>
            <w:r w:rsidRPr="007B1B83">
              <w:rPr>
                <w:rFonts w:ascii="Arial" w:hAnsi="Arial" w:cs="Arial"/>
                <w:sz w:val="24"/>
                <w:szCs w:val="24"/>
              </w:rPr>
              <w:t xml:space="preserve"> one person from each table group </w:t>
            </w:r>
            <w:r w:rsidR="006C3C10">
              <w:rPr>
                <w:rFonts w:ascii="Arial" w:hAnsi="Arial" w:cs="Arial"/>
                <w:sz w:val="24"/>
                <w:szCs w:val="24"/>
              </w:rPr>
              <w:t>is standing</w:t>
            </w:r>
            <w:r w:rsidRPr="007B1B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3C10">
              <w:rPr>
                <w:rFonts w:ascii="Arial" w:hAnsi="Arial" w:cs="Arial"/>
                <w:sz w:val="24"/>
                <w:szCs w:val="24"/>
              </w:rPr>
              <w:t>by</w:t>
            </w:r>
            <w:r w:rsidRPr="007B1B83">
              <w:rPr>
                <w:rFonts w:ascii="Arial" w:hAnsi="Arial" w:cs="Arial"/>
                <w:sz w:val="24"/>
                <w:szCs w:val="24"/>
              </w:rPr>
              <w:t xml:space="preserve"> each piece of chart paper. </w:t>
            </w:r>
          </w:p>
          <w:p w:rsidR="007B1B83" w:rsidRPr="006C3C10" w:rsidRDefault="006C3C10" w:rsidP="00CA08F7">
            <w:pPr>
              <w:pStyle w:val="ListParagraph"/>
              <w:numPr>
                <w:ilvl w:val="1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Adaptations will need to be made with very large groups </w:t>
            </w:r>
            <w:r w:rsidR="007B1B83" w:rsidRPr="006C3C10">
              <w:rPr>
                <w:rFonts w:ascii="Arial" w:hAnsi="Arial" w:cs="Arial"/>
                <w:sz w:val="24"/>
                <w:szCs w:val="24"/>
              </w:rPr>
              <w:t xml:space="preserve">to account for </w:t>
            </w:r>
            <w:r>
              <w:rPr>
                <w:rFonts w:ascii="Arial" w:hAnsi="Arial" w:cs="Arial"/>
                <w:sz w:val="24"/>
                <w:szCs w:val="24"/>
              </w:rPr>
              <w:t>additional</w:t>
            </w:r>
            <w:r w:rsidR="007B1B83" w:rsidRPr="006C3C10">
              <w:rPr>
                <w:rFonts w:ascii="Arial" w:hAnsi="Arial" w:cs="Arial"/>
                <w:sz w:val="24"/>
                <w:szCs w:val="24"/>
              </w:rPr>
              <w:t xml:space="preserve"> people.</w:t>
            </w:r>
          </w:p>
          <w:p w:rsidR="00716D17" w:rsidRPr="00716D17" w:rsidRDefault="00716D17" w:rsidP="00CA08F7">
            <w:pPr>
              <w:numPr>
                <w:ilvl w:val="0"/>
                <w:numId w:val="2"/>
              </w:numPr>
              <w:rPr>
                <w:rFonts w:ascii="Arial" w:eastAsia="MS PGothic" w:hAnsi="Arial" w:cs="Arial"/>
                <w:color w:val="000000"/>
                <w:kern w:val="24"/>
                <w:sz w:val="24"/>
                <w:szCs w:val="24"/>
              </w:rPr>
            </w:pPr>
            <w:r w:rsidRPr="00716D17">
              <w:rPr>
                <w:rFonts w:ascii="Arial" w:hAnsi="Arial" w:cs="Arial"/>
                <w:sz w:val="24"/>
                <w:szCs w:val="24"/>
              </w:rPr>
              <w:t xml:space="preserve">Go through the six photo slides one at a time, pausing after each to allow participants to study the slide, discuss it with their group, and </w:t>
            </w:r>
            <w:r w:rsidRPr="00716D17">
              <w:rPr>
                <w:rFonts w:ascii="Arial" w:eastAsia="MS PGothic" w:hAnsi="Arial" w:cs="Arial"/>
                <w:color w:val="000000"/>
                <w:kern w:val="24"/>
                <w:sz w:val="24"/>
                <w:szCs w:val="24"/>
              </w:rPr>
              <w:t>chart responses to the following questions in relation to each photo</w:t>
            </w:r>
            <w:r w:rsidRPr="00716D17">
              <w:rPr>
                <w:rFonts w:ascii="Arial" w:eastAsia="MS PGothic" w:hAnsi="Arial" w:cs="Arial"/>
                <w:b/>
                <w:bCs/>
                <w:color w:val="000000"/>
                <w:kern w:val="24"/>
                <w:sz w:val="24"/>
                <w:szCs w:val="24"/>
              </w:rPr>
              <w:t xml:space="preserve">: </w:t>
            </w:r>
          </w:p>
          <w:p w:rsidR="00CA08F7" w:rsidRPr="00CA08F7" w:rsidRDefault="00716D17" w:rsidP="00CA08F7">
            <w:pPr>
              <w:pStyle w:val="ListParagraph"/>
              <w:numPr>
                <w:ilvl w:val="1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  <w:r w:rsidRPr="00CA08F7">
              <w:rPr>
                <w:rFonts w:ascii="Arial" w:eastAsia="MS PGothic" w:hAnsi="Arial" w:cs="Arial"/>
                <w:color w:val="000000"/>
                <w:kern w:val="24"/>
                <w:sz w:val="24"/>
                <w:szCs w:val="24"/>
              </w:rPr>
              <w:t xml:space="preserve">How does it support </w:t>
            </w:r>
            <w:r w:rsidR="00107A39">
              <w:rPr>
                <w:rFonts w:ascii="Arial" w:eastAsia="MS PGothic" w:hAnsi="Arial" w:cs="Arial"/>
                <w:color w:val="000000"/>
                <w:kern w:val="24"/>
                <w:sz w:val="24"/>
                <w:szCs w:val="24"/>
              </w:rPr>
              <w:t xml:space="preserve">English </w:t>
            </w:r>
            <w:r w:rsidRPr="00CA08F7">
              <w:rPr>
                <w:rFonts w:ascii="Arial" w:eastAsia="MS PGothic" w:hAnsi="Arial" w:cs="Arial"/>
                <w:color w:val="000000"/>
                <w:kern w:val="24"/>
                <w:sz w:val="24"/>
                <w:szCs w:val="24"/>
              </w:rPr>
              <w:t>learners?</w:t>
            </w:r>
          </w:p>
          <w:p w:rsidR="00CA08F7" w:rsidRPr="00CA08F7" w:rsidRDefault="00716D17" w:rsidP="00CA08F7">
            <w:pPr>
              <w:pStyle w:val="ListParagraph"/>
              <w:numPr>
                <w:ilvl w:val="1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  <w:r w:rsidRPr="00CA08F7">
              <w:rPr>
                <w:rFonts w:ascii="Arial" w:eastAsia="MS PGothic" w:hAnsi="Arial" w:cs="Arial"/>
                <w:color w:val="000000"/>
                <w:kern w:val="24"/>
                <w:sz w:val="24"/>
                <w:szCs w:val="24"/>
              </w:rPr>
              <w:t xml:space="preserve">How does it support the Sense of Time </w:t>
            </w:r>
            <w:proofErr w:type="spellStart"/>
            <w:r w:rsidRPr="00CA08F7">
              <w:rPr>
                <w:rFonts w:ascii="Arial" w:eastAsia="MS PGothic" w:hAnsi="Arial" w:cs="Arial"/>
                <w:color w:val="000000"/>
                <w:kern w:val="24"/>
                <w:sz w:val="24"/>
                <w:szCs w:val="24"/>
              </w:rPr>
              <w:t>substrand</w:t>
            </w:r>
            <w:proofErr w:type="spellEnd"/>
            <w:r w:rsidRPr="00CA08F7">
              <w:rPr>
                <w:rFonts w:ascii="Arial" w:eastAsia="MS PGothic" w:hAnsi="Arial" w:cs="Arial"/>
                <w:color w:val="000000"/>
                <w:kern w:val="24"/>
                <w:sz w:val="24"/>
                <w:szCs w:val="24"/>
              </w:rPr>
              <w:t>?</w:t>
            </w:r>
          </w:p>
          <w:p w:rsidR="00CA08F7" w:rsidRPr="00CA08F7" w:rsidRDefault="00716D17" w:rsidP="00CA08F7">
            <w:pPr>
              <w:pStyle w:val="ListParagraph"/>
              <w:numPr>
                <w:ilvl w:val="1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  <w:r w:rsidRPr="00CA08F7">
              <w:rPr>
                <w:rFonts w:ascii="Arial" w:eastAsia="MS PGothic" w:hAnsi="Arial" w:cs="Arial"/>
                <w:color w:val="000000"/>
                <w:kern w:val="24"/>
                <w:sz w:val="24"/>
                <w:szCs w:val="24"/>
              </w:rPr>
              <w:t xml:space="preserve">How does it support the Sense of place </w:t>
            </w:r>
            <w:proofErr w:type="spellStart"/>
            <w:r w:rsidRPr="00CA08F7">
              <w:rPr>
                <w:rFonts w:ascii="Arial" w:eastAsia="MS PGothic" w:hAnsi="Arial" w:cs="Arial"/>
                <w:color w:val="000000"/>
                <w:kern w:val="24"/>
                <w:sz w:val="24"/>
                <w:szCs w:val="24"/>
              </w:rPr>
              <w:t>substrand</w:t>
            </w:r>
            <w:proofErr w:type="spellEnd"/>
            <w:r w:rsidRPr="00CA08F7">
              <w:rPr>
                <w:rFonts w:ascii="Arial" w:eastAsia="MS PGothic" w:hAnsi="Arial" w:cs="Arial"/>
                <w:color w:val="000000"/>
                <w:kern w:val="24"/>
                <w:sz w:val="24"/>
                <w:szCs w:val="24"/>
              </w:rPr>
              <w:t>?</w:t>
            </w:r>
          </w:p>
          <w:p w:rsidR="00CA08F7" w:rsidRPr="00CA08F7" w:rsidRDefault="00CA08F7" w:rsidP="00CA08F7">
            <w:pPr>
              <w:pStyle w:val="ListParagraph"/>
              <w:numPr>
                <w:ilvl w:val="1"/>
                <w:numId w:val="2"/>
              </w:numPr>
              <w:tabs>
                <w:tab w:val="left" w:pos="1130"/>
              </w:tabs>
              <w:rPr>
                <w:rFonts w:ascii="Arial" w:hAnsi="Arial" w:cs="Arial"/>
                <w:sz w:val="24"/>
                <w:szCs w:val="24"/>
              </w:rPr>
            </w:pPr>
            <w:r w:rsidRPr="00CA08F7">
              <w:rPr>
                <w:rFonts w:ascii="Arial" w:eastAsia="MS PGothic" w:hAnsi="Arial" w:cs="Arial"/>
                <w:color w:val="000000"/>
                <w:kern w:val="24"/>
                <w:sz w:val="24"/>
                <w:szCs w:val="24"/>
              </w:rPr>
              <w:lastRenderedPageBreak/>
              <w:t xml:space="preserve">What adaptations might you consider to this scene to meet the specific needs of your classroom?  </w:t>
            </w:r>
          </w:p>
          <w:p w:rsidR="007B1B83" w:rsidRPr="007B1B83" w:rsidRDefault="00CA08F7" w:rsidP="00CA08F7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Walk around the room as the groups </w:t>
            </w:r>
            <w:r w:rsidR="00167F54">
              <w:rPr>
                <w:rFonts w:ascii="Arial" w:hAnsi="Arial" w:cs="Arial"/>
                <w:sz w:val="24"/>
                <w:szCs w:val="24"/>
              </w:rPr>
              <w:t>discuss their ideas. Li</w:t>
            </w:r>
            <w:r>
              <w:rPr>
                <w:rFonts w:ascii="Arial" w:hAnsi="Arial" w:cs="Arial"/>
                <w:sz w:val="24"/>
                <w:szCs w:val="24"/>
              </w:rPr>
              <w:t>sten</w:t>
            </w:r>
            <w:r w:rsidR="007B1B83" w:rsidRPr="007B1B8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for</w:t>
            </w:r>
            <w:r w:rsidR="007B1B83" w:rsidRPr="007B1B83">
              <w:rPr>
                <w:rFonts w:ascii="Arial" w:hAnsi="Arial" w:cs="Arial"/>
                <w:sz w:val="24"/>
                <w:szCs w:val="24"/>
              </w:rPr>
              <w:t xml:space="preserve"> key examples </w:t>
            </w:r>
            <w:r>
              <w:rPr>
                <w:rFonts w:ascii="Arial" w:hAnsi="Arial" w:cs="Arial"/>
                <w:sz w:val="24"/>
                <w:szCs w:val="24"/>
              </w:rPr>
              <w:t>that can be highlighted</w:t>
            </w:r>
            <w:r w:rsidR="007B1B83" w:rsidRPr="007B1B8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107A39" w:rsidRDefault="00107A39" w:rsidP="00107A3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7A39" w:rsidRDefault="007B1B83" w:rsidP="00107A3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D31C9A">
              <w:rPr>
                <w:rFonts w:ascii="Arial" w:hAnsi="Arial" w:cs="Arial"/>
                <w:b/>
                <w:sz w:val="24"/>
                <w:szCs w:val="24"/>
              </w:rPr>
              <w:t>Debrief:</w:t>
            </w:r>
            <w:r w:rsidRPr="007B1B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B1B83" w:rsidRPr="00CA08F7" w:rsidRDefault="00CA08F7" w:rsidP="00107A3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Highlight</w:t>
            </w:r>
            <w:r w:rsidR="007B1B83" w:rsidRPr="00CA08F7">
              <w:rPr>
                <w:rFonts w:ascii="Arial" w:hAnsi="Arial" w:cs="Arial"/>
                <w:sz w:val="24"/>
                <w:szCs w:val="24"/>
              </w:rPr>
              <w:t xml:space="preserve"> some of the key</w:t>
            </w:r>
            <w:r>
              <w:rPr>
                <w:rFonts w:ascii="Arial" w:hAnsi="Arial" w:cs="Arial"/>
                <w:sz w:val="24"/>
                <w:szCs w:val="24"/>
              </w:rPr>
              <w:t xml:space="preserve"> exam</w:t>
            </w:r>
            <w:r w:rsidR="00107A39">
              <w:rPr>
                <w:rFonts w:ascii="Arial" w:hAnsi="Arial" w:cs="Arial"/>
                <w:sz w:val="24"/>
                <w:szCs w:val="24"/>
              </w:rPr>
              <w:t>ples that were discussed. Next,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1B83" w:rsidRPr="00CA08F7">
              <w:rPr>
                <w:rFonts w:ascii="Arial" w:hAnsi="Arial" w:cs="Arial"/>
                <w:sz w:val="24"/>
                <w:szCs w:val="24"/>
              </w:rPr>
              <w:t xml:space="preserve">invite participants to go back to their </w:t>
            </w:r>
            <w:r>
              <w:rPr>
                <w:rFonts w:ascii="Arial" w:hAnsi="Arial" w:cs="Arial"/>
                <w:sz w:val="24"/>
                <w:szCs w:val="24"/>
              </w:rPr>
              <w:t>table</w:t>
            </w:r>
            <w:r w:rsidR="007B1B83" w:rsidRPr="00CA08F7">
              <w:rPr>
                <w:rFonts w:ascii="Arial" w:hAnsi="Arial" w:cs="Arial"/>
                <w:sz w:val="24"/>
                <w:szCs w:val="24"/>
              </w:rPr>
              <w:t xml:space="preserve"> groups and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7B1B83" w:rsidRPr="00CA08F7">
              <w:rPr>
                <w:rFonts w:ascii="Arial" w:hAnsi="Arial" w:cs="Arial"/>
                <w:sz w:val="24"/>
                <w:szCs w:val="24"/>
              </w:rPr>
              <w:t xml:space="preserve">do a </w:t>
            </w:r>
            <w:r w:rsidR="00B55C69">
              <w:rPr>
                <w:rFonts w:ascii="Arial" w:hAnsi="Arial" w:cs="Arial"/>
                <w:sz w:val="24"/>
                <w:szCs w:val="24"/>
              </w:rPr>
              <w:t>debrief</w:t>
            </w:r>
            <w:r w:rsidR="007B1B83" w:rsidRPr="00CA08F7">
              <w:rPr>
                <w:rFonts w:ascii="Arial" w:hAnsi="Arial" w:cs="Arial"/>
                <w:sz w:val="24"/>
                <w:szCs w:val="24"/>
              </w:rPr>
              <w:t xml:space="preserve"> of all the ideas </w:t>
            </w:r>
            <w:r>
              <w:rPr>
                <w:rFonts w:ascii="Arial" w:hAnsi="Arial" w:cs="Arial"/>
                <w:sz w:val="24"/>
                <w:szCs w:val="24"/>
              </w:rPr>
              <w:t>for environments and</w:t>
            </w:r>
            <w:r w:rsidR="007B1B83" w:rsidRPr="00CA08F7">
              <w:rPr>
                <w:rFonts w:ascii="Arial" w:hAnsi="Arial" w:cs="Arial"/>
                <w:sz w:val="24"/>
                <w:szCs w:val="24"/>
              </w:rPr>
              <w:t xml:space="preserve"> materials </w:t>
            </w:r>
            <w:r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7B1B83" w:rsidRPr="00CA08F7">
              <w:rPr>
                <w:rFonts w:ascii="Arial" w:hAnsi="Arial" w:cs="Arial"/>
                <w:sz w:val="24"/>
                <w:szCs w:val="24"/>
              </w:rPr>
              <w:t>they want to remember from these photos and discussions.</w:t>
            </w:r>
          </w:p>
          <w:p w:rsidR="00B14CC8" w:rsidRPr="00096ADB" w:rsidRDefault="007B1B83" w:rsidP="007B1B83">
            <w:pPr>
              <w:rPr>
                <w:rFonts w:ascii="Arial" w:hAnsi="Arial" w:cs="Arial"/>
                <w:sz w:val="24"/>
                <w:szCs w:val="24"/>
              </w:rPr>
            </w:pPr>
            <w:r w:rsidRPr="007B1B83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</w:tr>
    </w:tbl>
    <w:p w:rsidR="00F059CB" w:rsidRDefault="00F059CB" w:rsidP="00175483">
      <w:pPr>
        <w:spacing w:after="0" w:line="240" w:lineRule="auto"/>
      </w:pPr>
    </w:p>
    <w:sectPr w:rsidR="00F059CB" w:rsidSect="00107A39">
      <w:headerReference w:type="default" r:id="rId13"/>
      <w:footerReference w:type="default" r:id="rId14"/>
      <w:pgSz w:w="12240" w:h="15840"/>
      <w:pgMar w:top="1350" w:right="720" w:bottom="720" w:left="720" w:header="27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6B" w:rsidRDefault="0033606B" w:rsidP="00F059CB">
      <w:pPr>
        <w:spacing w:after="0" w:line="240" w:lineRule="auto"/>
      </w:pPr>
      <w:r>
        <w:separator/>
      </w:r>
    </w:p>
  </w:endnote>
  <w:endnote w:type="continuationSeparator" w:id="0">
    <w:p w:rsidR="0033606B" w:rsidRDefault="0033606B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F0" w:rsidRDefault="001011F0" w:rsidP="00107A39">
    <w:pPr>
      <w:spacing w:after="0" w:line="240" w:lineRule="auto"/>
      <w:jc w:val="center"/>
      <w:rPr>
        <w:rFonts w:ascii="Arial" w:hAnsi="Arial" w:cs="Arial"/>
        <w:sz w:val="20"/>
        <w:szCs w:val="18"/>
      </w:rPr>
    </w:pPr>
    <w:r w:rsidRPr="00107A39">
      <w:rPr>
        <w:rFonts w:ascii="Arial" w:hAnsi="Arial" w:cs="Arial"/>
        <w:sz w:val="20"/>
        <w:szCs w:val="18"/>
      </w:rPr>
      <w:t>©201</w:t>
    </w:r>
    <w:r w:rsidR="00107A39" w:rsidRPr="00107A39">
      <w:rPr>
        <w:rFonts w:ascii="Arial" w:hAnsi="Arial" w:cs="Arial"/>
        <w:sz w:val="20"/>
        <w:szCs w:val="18"/>
      </w:rPr>
      <w:t>7</w:t>
    </w:r>
    <w:r w:rsidRPr="00107A39">
      <w:rPr>
        <w:rFonts w:ascii="Arial" w:hAnsi="Arial" w:cs="Arial"/>
        <w:sz w:val="20"/>
        <w:szCs w:val="18"/>
      </w:rPr>
      <w:t xml:space="preserve"> California Department of Education </w:t>
    </w:r>
  </w:p>
  <w:p w:rsidR="00107A39" w:rsidRDefault="00107A39" w:rsidP="00107A39">
    <w:pPr>
      <w:spacing w:after="0" w:line="240" w:lineRule="auto"/>
      <w:jc w:val="center"/>
      <w:rPr>
        <w:rFonts w:ascii="Arial" w:hAnsi="Arial" w:cs="Arial"/>
        <w:sz w:val="20"/>
        <w:szCs w:val="18"/>
      </w:rPr>
    </w:pPr>
  </w:p>
  <w:p w:rsidR="00107A39" w:rsidRPr="002055C5" w:rsidRDefault="00107A39" w:rsidP="00107A39">
    <w:pPr>
      <w:spacing w:after="0" w:line="240" w:lineRule="auto"/>
      <w:jc w:val="center"/>
      <w:rPr>
        <w:rFonts w:ascii="Arial" w:hAnsi="Arial" w:cs="Arial"/>
        <w:sz w:val="18"/>
        <w:szCs w:val="18"/>
      </w:rPr>
    </w:pPr>
  </w:p>
  <w:p w:rsidR="001011F0" w:rsidRDefault="00101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6B" w:rsidRDefault="0033606B" w:rsidP="00F059CB">
      <w:pPr>
        <w:spacing w:after="0" w:line="240" w:lineRule="auto"/>
      </w:pPr>
      <w:r>
        <w:separator/>
      </w:r>
    </w:p>
  </w:footnote>
  <w:footnote w:type="continuationSeparator" w:id="0">
    <w:p w:rsidR="0033606B" w:rsidRDefault="0033606B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A39" w:rsidRDefault="00107A39" w:rsidP="00F059CB">
    <w:pPr>
      <w:pStyle w:val="Header"/>
      <w:jc w:val="center"/>
      <w:rPr>
        <w:rFonts w:ascii="Arial" w:hAnsi="Arial" w:cs="Arial"/>
        <w:b/>
        <w:sz w:val="28"/>
        <w:szCs w:val="28"/>
      </w:rPr>
    </w:pPr>
  </w:p>
  <w:p w:rsidR="00107A39" w:rsidRDefault="00107A39" w:rsidP="00F059CB">
    <w:pPr>
      <w:pStyle w:val="Header"/>
      <w:jc w:val="center"/>
      <w:rPr>
        <w:rFonts w:ascii="Arial" w:hAnsi="Arial" w:cs="Arial"/>
        <w:b/>
        <w:sz w:val="28"/>
        <w:szCs w:val="28"/>
      </w:rPr>
    </w:pPr>
  </w:p>
  <w:p w:rsidR="00F059CB" w:rsidRPr="00F059CB" w:rsidRDefault="00096ADB" w:rsidP="00F059C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</w:t>
    </w:r>
    <w:r w:rsidR="00107A39">
      <w:rPr>
        <w:rFonts w:ascii="Arial" w:hAnsi="Arial" w:cs="Arial"/>
        <w:b/>
        <w:sz w:val="28"/>
        <w:szCs w:val="28"/>
      </w:rPr>
      <w:t>CTIVITY</w:t>
    </w:r>
    <w:r>
      <w:rPr>
        <w:rFonts w:ascii="Arial" w:hAnsi="Arial" w:cs="Arial"/>
        <w:b/>
        <w:sz w:val="28"/>
        <w:szCs w:val="28"/>
      </w:rPr>
      <w:t xml:space="preserve"> </w:t>
    </w:r>
    <w:r w:rsidR="00523B82">
      <w:rPr>
        <w:rFonts w:ascii="Arial" w:hAnsi="Arial" w:cs="Arial"/>
        <w:b/>
        <w:sz w:val="28"/>
        <w:szCs w:val="28"/>
      </w:rPr>
      <w:t>3</w:t>
    </w:r>
  </w:p>
  <w:p w:rsidR="00F059CB" w:rsidRDefault="00F05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DA0"/>
    <w:multiLevelType w:val="hybridMultilevel"/>
    <w:tmpl w:val="CFF8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8349F"/>
    <w:multiLevelType w:val="hybridMultilevel"/>
    <w:tmpl w:val="32E83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 w15:restartNumberingAfterBreak="0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9F2201"/>
    <w:multiLevelType w:val="hybridMultilevel"/>
    <w:tmpl w:val="90E4F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CB"/>
    <w:rsid w:val="00012E4B"/>
    <w:rsid w:val="00096ADB"/>
    <w:rsid w:val="001011F0"/>
    <w:rsid w:val="00107A39"/>
    <w:rsid w:val="00167F54"/>
    <w:rsid w:val="001716C2"/>
    <w:rsid w:val="00175483"/>
    <w:rsid w:val="002055C5"/>
    <w:rsid w:val="00282DC9"/>
    <w:rsid w:val="002E03A8"/>
    <w:rsid w:val="003171FB"/>
    <w:rsid w:val="0033606B"/>
    <w:rsid w:val="003A7A64"/>
    <w:rsid w:val="00462890"/>
    <w:rsid w:val="00495D82"/>
    <w:rsid w:val="004B1DAF"/>
    <w:rsid w:val="00523B82"/>
    <w:rsid w:val="005F3C50"/>
    <w:rsid w:val="00653D0A"/>
    <w:rsid w:val="006C3C10"/>
    <w:rsid w:val="00716D17"/>
    <w:rsid w:val="0072068A"/>
    <w:rsid w:val="007B1B83"/>
    <w:rsid w:val="007E7554"/>
    <w:rsid w:val="008F7FE7"/>
    <w:rsid w:val="00991284"/>
    <w:rsid w:val="00A200B3"/>
    <w:rsid w:val="00A732CC"/>
    <w:rsid w:val="00AD6D1B"/>
    <w:rsid w:val="00AF5BB7"/>
    <w:rsid w:val="00B1388D"/>
    <w:rsid w:val="00B14CC8"/>
    <w:rsid w:val="00B55C69"/>
    <w:rsid w:val="00BC7A97"/>
    <w:rsid w:val="00C173ED"/>
    <w:rsid w:val="00CA08F7"/>
    <w:rsid w:val="00CA3299"/>
    <w:rsid w:val="00CC356A"/>
    <w:rsid w:val="00D31C9A"/>
    <w:rsid w:val="00DA37B4"/>
    <w:rsid w:val="00DD4EFD"/>
    <w:rsid w:val="00E176C7"/>
    <w:rsid w:val="00EA21E3"/>
    <w:rsid w:val="00F059CB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2278C"/>
  <w15:docId w15:val="{27771279-4A03-4231-B812-D3595B6C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B8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B83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7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dc:description/>
  <cp:lastModifiedBy>Sarah Swan Therriault</cp:lastModifiedBy>
  <cp:revision>4</cp:revision>
  <dcterms:created xsi:type="dcterms:W3CDTF">2017-02-21T23:31:00Z</dcterms:created>
  <dcterms:modified xsi:type="dcterms:W3CDTF">2017-02-22T00:53:00Z</dcterms:modified>
</cp:coreProperties>
</file>