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A6" w:rsidRDefault="00692AA6" w:rsidP="001E7292">
      <w:pPr>
        <w:rPr>
          <w:rFonts w:ascii="Arial" w:hAnsi="Arial" w:cs="Arial"/>
          <w:b/>
        </w:rPr>
      </w:pPr>
    </w:p>
    <w:p w:rsidR="00F117B6" w:rsidRDefault="00F117B6" w:rsidP="001E7292">
      <w:pPr>
        <w:rPr>
          <w:rFonts w:ascii="Arial" w:hAnsi="Arial" w:cs="Arial"/>
          <w:i/>
          <w:sz w:val="20"/>
          <w:szCs w:val="20"/>
        </w:rPr>
      </w:pPr>
      <w:r w:rsidRPr="00F117B6">
        <w:rPr>
          <w:rFonts w:ascii="Arial" w:hAnsi="Arial" w:cs="Arial"/>
          <w:i/>
          <w:noProof/>
          <w:sz w:val="20"/>
          <w:szCs w:val="20"/>
          <w:lang w:eastAsia="en-US"/>
        </w:rPr>
        <mc:AlternateContent>
          <mc:Choice Requires="wps">
            <w:drawing>
              <wp:inline distT="0" distB="0" distL="0" distR="0">
                <wp:extent cx="6483350" cy="238760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387600"/>
                        </a:xfrm>
                        <a:prstGeom prst="rect">
                          <a:avLst/>
                        </a:prstGeom>
                        <a:solidFill>
                          <a:srgbClr val="FCD8DC"/>
                        </a:solidFill>
                        <a:ln w="9525">
                          <a:solidFill>
                            <a:srgbClr val="000000"/>
                          </a:solidFill>
                          <a:miter lim="800000"/>
                          <a:headEnd/>
                          <a:tailEnd/>
                        </a:ln>
                      </wps:spPr>
                      <wps:txbx>
                        <w:txbxContent>
                          <w:p w:rsidR="00F57D5B" w:rsidRPr="00F57D5B" w:rsidRDefault="00F117B6" w:rsidP="00F57D5B">
                            <w:pPr>
                              <w:spacing w:before="120"/>
                              <w:ind w:left="180"/>
                              <w:jc w:val="center"/>
                              <w:rPr>
                                <w:rFonts w:ascii="Arial" w:hAnsi="Arial" w:cs="Arial"/>
                                <w:b/>
                                <w:szCs w:val="20"/>
                              </w:rPr>
                            </w:pPr>
                            <w:proofErr w:type="spellStart"/>
                            <w:r w:rsidRPr="00F57D5B">
                              <w:rPr>
                                <w:rFonts w:ascii="Arial" w:hAnsi="Arial" w:cs="Arial"/>
                                <w:b/>
                                <w:szCs w:val="20"/>
                              </w:rPr>
                              <w:t>PRoPELS</w:t>
                            </w:r>
                            <w:proofErr w:type="spellEnd"/>
                            <w:r w:rsidRPr="00F57D5B">
                              <w:rPr>
                                <w:rFonts w:ascii="Arial" w:hAnsi="Arial" w:cs="Arial"/>
                                <w:b/>
                                <w:szCs w:val="20"/>
                              </w:rPr>
                              <w:t xml:space="preserve"> is an acronym that stands for the most critical elements of children’s play.</w:t>
                            </w:r>
                          </w:p>
                          <w:p w:rsidR="00F117B6" w:rsidRPr="00F117B6" w:rsidRDefault="00F117B6" w:rsidP="00F117B6">
                            <w:pPr>
                              <w:spacing w:before="120"/>
                              <w:ind w:left="180"/>
                              <w:rPr>
                                <w:rFonts w:ascii="Arial" w:hAnsi="Arial" w:cs="Arial"/>
                                <w:sz w:val="32"/>
                              </w:rPr>
                            </w:pPr>
                            <w:r w:rsidRPr="00F117B6">
                              <w:rPr>
                                <w:rFonts w:ascii="Arial" w:hAnsi="Arial" w:cs="Arial"/>
                                <w:szCs w:val="20"/>
                              </w:rPr>
                              <w:t>“Massive changes in the culture of childhood—such as the disappearance of multiage play groups, the increase in time children spend in adult-directed activities after school, and so on—mean that, for many young children, early childhood settings are the only</w:t>
                            </w:r>
                            <w:r>
                              <w:rPr>
                                <w:rFonts w:ascii="Arial" w:hAnsi="Arial" w:cs="Arial"/>
                                <w:szCs w:val="20"/>
                              </w:rPr>
                              <w:t xml:space="preserve"> </w:t>
                            </w:r>
                            <w:r w:rsidRPr="00F117B6">
                              <w:rPr>
                                <w:rFonts w:ascii="Arial" w:hAnsi="Arial" w:cs="Arial"/>
                                <w:szCs w:val="20"/>
                              </w:rPr>
                              <w:t xml:space="preserve">place where they have the opportunity to learn how to play…In addition, unlike the unstructured play of the past that often lasted for hours or days, playtime in today’s early childhood classroom is limited and rarely exceeds on or two hours.  This means that to achieve rapid progress in the quality of play, play scaffolding in the classroom needs to be designed to strategically target its most critical components: children’s play </w:t>
                            </w:r>
                            <w:r w:rsidRPr="00F117B6">
                              <w:rPr>
                                <w:rFonts w:ascii="Arial" w:hAnsi="Arial" w:cs="Arial"/>
                                <w:b/>
                                <w:szCs w:val="20"/>
                              </w:rPr>
                              <w:t>P</w:t>
                            </w:r>
                            <w:r w:rsidRPr="00F117B6">
                              <w:rPr>
                                <w:rFonts w:ascii="Arial" w:hAnsi="Arial" w:cs="Arial"/>
                                <w:szCs w:val="20"/>
                              </w:rPr>
                              <w:t xml:space="preserve">lanning, their ability to take on and maintain </w:t>
                            </w:r>
                            <w:r w:rsidRPr="00F117B6">
                              <w:rPr>
                                <w:rFonts w:ascii="Arial" w:hAnsi="Arial" w:cs="Arial"/>
                                <w:b/>
                                <w:szCs w:val="20"/>
                              </w:rPr>
                              <w:t>Ro</w:t>
                            </w:r>
                            <w:r w:rsidRPr="00F117B6">
                              <w:rPr>
                                <w:rFonts w:ascii="Arial" w:hAnsi="Arial" w:cs="Arial"/>
                                <w:szCs w:val="20"/>
                              </w:rPr>
                              <w:t xml:space="preserve">les, use of </w:t>
                            </w:r>
                            <w:r w:rsidRPr="00F117B6">
                              <w:rPr>
                                <w:rFonts w:ascii="Arial" w:hAnsi="Arial" w:cs="Arial"/>
                                <w:b/>
                                <w:szCs w:val="20"/>
                              </w:rPr>
                              <w:t>P</w:t>
                            </w:r>
                            <w:r w:rsidRPr="00F117B6">
                              <w:rPr>
                                <w:rFonts w:ascii="Arial" w:hAnsi="Arial" w:cs="Arial"/>
                                <w:szCs w:val="20"/>
                              </w:rPr>
                              <w:t xml:space="preserve">rops, </w:t>
                            </w:r>
                            <w:r w:rsidRPr="00F117B6">
                              <w:rPr>
                                <w:rFonts w:ascii="Arial" w:hAnsi="Arial" w:cs="Arial"/>
                                <w:b/>
                                <w:szCs w:val="20"/>
                              </w:rPr>
                              <w:t>E</w:t>
                            </w:r>
                            <w:r w:rsidRPr="00F117B6">
                              <w:rPr>
                                <w:rFonts w:ascii="Arial" w:hAnsi="Arial" w:cs="Arial"/>
                                <w:szCs w:val="20"/>
                              </w:rPr>
                              <w:t xml:space="preserve">xtended time frame, children’s use of </w:t>
                            </w:r>
                            <w:r w:rsidRPr="00F117B6">
                              <w:rPr>
                                <w:rFonts w:ascii="Arial" w:hAnsi="Arial" w:cs="Arial"/>
                                <w:b/>
                                <w:szCs w:val="20"/>
                              </w:rPr>
                              <w:t>L</w:t>
                            </w:r>
                            <w:r w:rsidRPr="00F117B6">
                              <w:rPr>
                                <w:rFonts w:ascii="Arial" w:hAnsi="Arial" w:cs="Arial"/>
                                <w:szCs w:val="20"/>
                              </w:rPr>
                              <w:t xml:space="preserve">anguage, and the quality of play </w:t>
                            </w:r>
                            <w:r w:rsidRPr="00F117B6">
                              <w:rPr>
                                <w:rFonts w:ascii="Arial" w:hAnsi="Arial" w:cs="Arial"/>
                                <w:b/>
                                <w:szCs w:val="20"/>
                              </w:rPr>
                              <w:t>S</w:t>
                            </w:r>
                            <w:r w:rsidRPr="00F117B6">
                              <w:rPr>
                                <w:rFonts w:ascii="Arial" w:hAnsi="Arial" w:cs="Arial"/>
                                <w:szCs w:val="20"/>
                              </w:rPr>
                              <w:t>cenarios” (</w:t>
                            </w:r>
                            <w:r w:rsidR="00F57D5B">
                              <w:rPr>
                                <w:rFonts w:ascii="Arial" w:eastAsia="Arial" w:hAnsi="Arial" w:cs="Arial"/>
                                <w:iCs/>
                                <w:color w:val="000000" w:themeColor="text1"/>
                                <w:kern w:val="24"/>
                              </w:rPr>
                              <w:t xml:space="preserve">Carol </w:t>
                            </w:r>
                            <w:proofErr w:type="spellStart"/>
                            <w:r w:rsidR="00F57D5B">
                              <w:rPr>
                                <w:rFonts w:ascii="Arial" w:eastAsia="Arial" w:hAnsi="Arial" w:cs="Arial"/>
                                <w:iCs/>
                                <w:color w:val="000000" w:themeColor="text1"/>
                                <w:kern w:val="24"/>
                              </w:rPr>
                              <w:t>Copple</w:t>
                            </w:r>
                            <w:proofErr w:type="spellEnd"/>
                            <w:r w:rsidR="00F57D5B">
                              <w:rPr>
                                <w:rFonts w:ascii="Arial" w:eastAsia="Arial" w:hAnsi="Arial" w:cs="Arial"/>
                                <w:iCs/>
                                <w:color w:val="000000" w:themeColor="text1"/>
                                <w:kern w:val="24"/>
                              </w:rPr>
                              <w:t>, et al., eds.</w:t>
                            </w:r>
                            <w:r w:rsidRPr="00A25C4F">
                              <w:rPr>
                                <w:rFonts w:ascii="Arial" w:eastAsia="Arial" w:hAnsi="Arial" w:cs="Arial"/>
                                <w:iCs/>
                                <w:color w:val="000000" w:themeColor="text1"/>
                                <w:kern w:val="24"/>
                              </w:rPr>
                              <w:t xml:space="preserve">, </w:t>
                            </w:r>
                            <w:r>
                              <w:rPr>
                                <w:rFonts w:ascii="Arial" w:eastAsia="Arial" w:hAnsi="Arial" w:cs="Arial"/>
                                <w:i/>
                                <w:iCs/>
                                <w:color w:val="000000" w:themeColor="text1"/>
                                <w:kern w:val="24"/>
                              </w:rPr>
                              <w:t>Developmentally Appropriate Practice: Focus on Preschoolers</w:t>
                            </w:r>
                            <w:r>
                              <w:rPr>
                                <w:rFonts w:ascii="Arial" w:eastAsia="Arial" w:hAnsi="Arial" w:cs="Arial"/>
                                <w:iCs/>
                                <w:color w:val="000000" w:themeColor="text1"/>
                                <w:kern w:val="24"/>
                              </w:rPr>
                              <w:t>,</w:t>
                            </w:r>
                            <w:r w:rsidRPr="00F117B6">
                              <w:rPr>
                                <w:rFonts w:ascii="Arial" w:hAnsi="Arial" w:cs="Arial"/>
                                <w:szCs w:val="20"/>
                              </w:rPr>
                              <w:t xml:space="preserve"> p. 137).</w:t>
                            </w:r>
                          </w:p>
                          <w:p w:rsidR="00F117B6" w:rsidRDefault="00F117B6"/>
                        </w:txbxContent>
                      </wps:txbx>
                      <wps:bodyPr rot="0" vert="horz" wrap="square" lIns="91440" tIns="45720" rIns="91440" bIns="45720" anchor="ctr" anchorCtr="0">
                        <a:noAutofit/>
                      </wps:bodyPr>
                    </wps:wsp>
                  </a:graphicData>
                </a:graphic>
              </wp:inline>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o:spid="_x0000_s1026" type="#_x0000_t202" style="width:51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" fillcolor="#fcd8dc">
                <v:textbox>
                  <w:txbxContent>
                    <w:p w:rsidR="00F57D5B" w:rsidRPr="00F57D5B" w:rsidRDefault="00F117B6" w:rsidP="00F57D5B">
                      <w:pPr>
                        <w:spacing w:before="120"/>
                        <w:ind w:left="180"/>
                        <w:jc w:val="center"/>
                        <w:rPr>
                          <w:rFonts w:ascii="Arial" w:hAnsi="Arial" w:cs="Arial"/>
                          <w:b/>
                          <w:szCs w:val="20"/>
                        </w:rPr>
                      </w:pPr>
                      <w:proofErr w:type="spellStart"/>
                      <w:r w:rsidRPr="00F57D5B">
                        <w:rPr>
                          <w:rFonts w:ascii="Arial" w:hAnsi="Arial" w:cs="Arial"/>
                          <w:b/>
                          <w:szCs w:val="20"/>
                        </w:rPr>
                        <w:t>PRoPELS</w:t>
                      </w:r>
                      <w:proofErr w:type="spellEnd"/>
                      <w:r w:rsidRPr="00F57D5B">
                        <w:rPr>
                          <w:rFonts w:ascii="Arial" w:hAnsi="Arial" w:cs="Arial"/>
                          <w:b/>
                          <w:szCs w:val="20"/>
                        </w:rPr>
                        <w:t xml:space="preserve"> is an acronym that stands for the most critical elem</w:t>
                      </w:r>
                      <w:r w:rsidRPr="00F57D5B">
                        <w:rPr>
                          <w:rFonts w:ascii="Arial" w:hAnsi="Arial" w:cs="Arial"/>
                          <w:b/>
                          <w:szCs w:val="20"/>
                        </w:rPr>
                        <w:t>ents of children’s play.</w:t>
                      </w:r>
                    </w:p>
                    <w:p w:rsidR="00F117B6" w:rsidRPr="00F117B6" w:rsidRDefault="00F117B6" w:rsidP="00F117B6">
                      <w:pPr>
                        <w:spacing w:before="120"/>
                        <w:ind w:left="180"/>
                        <w:rPr>
                          <w:rFonts w:ascii="Arial" w:hAnsi="Arial" w:cs="Arial"/>
                          <w:sz w:val="32"/>
                        </w:rPr>
                      </w:pPr>
                      <w:r w:rsidRPr="00F117B6">
                        <w:rPr>
                          <w:rFonts w:ascii="Arial" w:hAnsi="Arial" w:cs="Arial"/>
                          <w:szCs w:val="20"/>
                        </w:rPr>
                        <w:t xml:space="preserve">“Massive changes in the culture of childhood—such as the disappearance of multiage play groups, the increase in </w:t>
                      </w:r>
                      <w:r w:rsidRPr="00F117B6">
                        <w:rPr>
                          <w:rFonts w:ascii="Arial" w:hAnsi="Arial" w:cs="Arial"/>
                          <w:szCs w:val="20"/>
                        </w:rPr>
                        <w:t>time</w:t>
                      </w:r>
                      <w:r w:rsidRPr="00F117B6">
                        <w:rPr>
                          <w:rFonts w:ascii="Arial" w:hAnsi="Arial" w:cs="Arial"/>
                          <w:szCs w:val="20"/>
                        </w:rPr>
                        <w:t xml:space="preserve"> children spend in adult-directed </w:t>
                      </w:r>
                      <w:r w:rsidRPr="00F117B6">
                        <w:rPr>
                          <w:rFonts w:ascii="Arial" w:hAnsi="Arial" w:cs="Arial"/>
                          <w:szCs w:val="20"/>
                        </w:rPr>
                        <w:t>activities</w:t>
                      </w:r>
                      <w:r w:rsidRPr="00F117B6">
                        <w:rPr>
                          <w:rFonts w:ascii="Arial" w:hAnsi="Arial" w:cs="Arial"/>
                          <w:szCs w:val="20"/>
                        </w:rPr>
                        <w:t xml:space="preserve"> after school, and so on—mean that, for many </w:t>
                      </w:r>
                      <w:r w:rsidRPr="00F117B6">
                        <w:rPr>
                          <w:rFonts w:ascii="Arial" w:hAnsi="Arial" w:cs="Arial"/>
                          <w:szCs w:val="20"/>
                        </w:rPr>
                        <w:t>young</w:t>
                      </w:r>
                      <w:r w:rsidRPr="00F117B6">
                        <w:rPr>
                          <w:rFonts w:ascii="Arial" w:hAnsi="Arial" w:cs="Arial"/>
                          <w:szCs w:val="20"/>
                        </w:rPr>
                        <w:t xml:space="preserve"> children, early childhood settings are the only</w:t>
                      </w:r>
                      <w:r>
                        <w:rPr>
                          <w:rFonts w:ascii="Arial" w:hAnsi="Arial" w:cs="Arial"/>
                          <w:szCs w:val="20"/>
                        </w:rPr>
                        <w:t xml:space="preserve"> </w:t>
                      </w:r>
                      <w:r w:rsidRPr="00F117B6">
                        <w:rPr>
                          <w:rFonts w:ascii="Arial" w:hAnsi="Arial" w:cs="Arial"/>
                          <w:szCs w:val="20"/>
                        </w:rPr>
                        <w:t xml:space="preserve">place where they have the opportunity to learn how to play…In addition, unlike the unstructured play of the past that often lasted for hours or days, playtime in today’s early childhood classroom is limited and rarely exceeds on or two hours.  This means that to achieve </w:t>
                      </w:r>
                      <w:r w:rsidRPr="00F117B6">
                        <w:rPr>
                          <w:rFonts w:ascii="Arial" w:hAnsi="Arial" w:cs="Arial"/>
                          <w:szCs w:val="20"/>
                        </w:rPr>
                        <w:t>rapid</w:t>
                      </w:r>
                      <w:r w:rsidRPr="00F117B6">
                        <w:rPr>
                          <w:rFonts w:ascii="Arial" w:hAnsi="Arial" w:cs="Arial"/>
                          <w:szCs w:val="20"/>
                        </w:rPr>
                        <w:t xml:space="preserve"> progress in the quality of play, play scaffolding in the classroom needs to be designed to strategically target its most critical components: children’s play </w:t>
                      </w:r>
                      <w:r w:rsidRPr="00F117B6">
                        <w:rPr>
                          <w:rFonts w:ascii="Arial" w:hAnsi="Arial" w:cs="Arial"/>
                          <w:b/>
                          <w:szCs w:val="20"/>
                        </w:rPr>
                        <w:t>P</w:t>
                      </w:r>
                      <w:r w:rsidRPr="00F117B6">
                        <w:rPr>
                          <w:rFonts w:ascii="Arial" w:hAnsi="Arial" w:cs="Arial"/>
                          <w:szCs w:val="20"/>
                        </w:rPr>
                        <w:t xml:space="preserve">lanning, their ability to take on and maintain </w:t>
                      </w:r>
                      <w:r w:rsidRPr="00F117B6">
                        <w:rPr>
                          <w:rFonts w:ascii="Arial" w:hAnsi="Arial" w:cs="Arial"/>
                          <w:b/>
                          <w:szCs w:val="20"/>
                        </w:rPr>
                        <w:t>Ro</w:t>
                      </w:r>
                      <w:r w:rsidRPr="00F117B6">
                        <w:rPr>
                          <w:rFonts w:ascii="Arial" w:hAnsi="Arial" w:cs="Arial"/>
                          <w:szCs w:val="20"/>
                        </w:rPr>
                        <w:t xml:space="preserve">les, use of </w:t>
                      </w:r>
                      <w:r w:rsidRPr="00F117B6">
                        <w:rPr>
                          <w:rFonts w:ascii="Arial" w:hAnsi="Arial" w:cs="Arial"/>
                          <w:b/>
                          <w:szCs w:val="20"/>
                        </w:rPr>
                        <w:t>P</w:t>
                      </w:r>
                      <w:r w:rsidRPr="00F117B6">
                        <w:rPr>
                          <w:rFonts w:ascii="Arial" w:hAnsi="Arial" w:cs="Arial"/>
                          <w:szCs w:val="20"/>
                        </w:rPr>
                        <w:t xml:space="preserve">rops, </w:t>
                      </w:r>
                      <w:r w:rsidRPr="00F117B6">
                        <w:rPr>
                          <w:rFonts w:ascii="Arial" w:hAnsi="Arial" w:cs="Arial"/>
                          <w:b/>
                          <w:szCs w:val="20"/>
                        </w:rPr>
                        <w:t>E</w:t>
                      </w:r>
                      <w:r w:rsidRPr="00F117B6">
                        <w:rPr>
                          <w:rFonts w:ascii="Arial" w:hAnsi="Arial" w:cs="Arial"/>
                          <w:szCs w:val="20"/>
                        </w:rPr>
                        <w:t xml:space="preserve">xtended time frame, children’s use of </w:t>
                      </w:r>
                      <w:r w:rsidRPr="00F117B6">
                        <w:rPr>
                          <w:rFonts w:ascii="Arial" w:hAnsi="Arial" w:cs="Arial"/>
                          <w:b/>
                          <w:szCs w:val="20"/>
                        </w:rPr>
                        <w:t>L</w:t>
                      </w:r>
                      <w:r w:rsidRPr="00F117B6">
                        <w:rPr>
                          <w:rFonts w:ascii="Arial" w:hAnsi="Arial" w:cs="Arial"/>
                          <w:szCs w:val="20"/>
                        </w:rPr>
                        <w:t xml:space="preserve">anguage, and the quality of play </w:t>
                      </w:r>
                      <w:r w:rsidRPr="00F117B6">
                        <w:rPr>
                          <w:rFonts w:ascii="Arial" w:hAnsi="Arial" w:cs="Arial"/>
                          <w:b/>
                          <w:szCs w:val="20"/>
                        </w:rPr>
                        <w:t>S</w:t>
                      </w:r>
                      <w:r w:rsidRPr="00F117B6">
                        <w:rPr>
                          <w:rFonts w:ascii="Arial" w:hAnsi="Arial" w:cs="Arial"/>
                          <w:szCs w:val="20"/>
                        </w:rPr>
                        <w:t>cenarios” (</w:t>
                      </w:r>
                      <w:r w:rsidR="00F57D5B">
                        <w:rPr>
                          <w:rFonts w:ascii="Arial" w:eastAsia="Arial" w:hAnsi="Arial" w:cs="Arial"/>
                          <w:iCs/>
                          <w:color w:val="000000" w:themeColor="text1"/>
                          <w:kern w:val="24"/>
                        </w:rPr>
                        <w:t xml:space="preserve">Carol </w:t>
                      </w:r>
                      <w:proofErr w:type="spellStart"/>
                      <w:r w:rsidR="00F57D5B">
                        <w:rPr>
                          <w:rFonts w:ascii="Arial" w:eastAsia="Arial" w:hAnsi="Arial" w:cs="Arial"/>
                          <w:iCs/>
                          <w:color w:val="000000" w:themeColor="text1"/>
                          <w:kern w:val="24"/>
                        </w:rPr>
                        <w:t>Copple</w:t>
                      </w:r>
                      <w:proofErr w:type="spellEnd"/>
                      <w:r w:rsidR="00F57D5B">
                        <w:rPr>
                          <w:rFonts w:ascii="Arial" w:eastAsia="Arial" w:hAnsi="Arial" w:cs="Arial"/>
                          <w:iCs/>
                          <w:color w:val="000000" w:themeColor="text1"/>
                          <w:kern w:val="24"/>
                        </w:rPr>
                        <w:t>, et al., eds.</w:t>
                      </w:r>
                      <w:r w:rsidRPr="00A25C4F">
                        <w:rPr>
                          <w:rFonts w:ascii="Arial" w:eastAsia="Arial" w:hAnsi="Arial" w:cs="Arial"/>
                          <w:iCs/>
                          <w:color w:val="000000" w:themeColor="text1"/>
                          <w:kern w:val="24"/>
                        </w:rPr>
                        <w:t xml:space="preserve">, </w:t>
                      </w:r>
                      <w:r>
                        <w:rPr>
                          <w:rFonts w:ascii="Arial" w:eastAsia="Arial" w:hAnsi="Arial" w:cs="Arial"/>
                          <w:i/>
                          <w:iCs/>
                          <w:color w:val="000000" w:themeColor="text1"/>
                          <w:kern w:val="24"/>
                        </w:rPr>
                        <w:t>Developmentally Appropriate Practice: Focus on Preschoolers</w:t>
                      </w:r>
                      <w:r>
                        <w:rPr>
                          <w:rFonts w:ascii="Arial" w:eastAsia="Arial" w:hAnsi="Arial" w:cs="Arial"/>
                          <w:iCs/>
                          <w:color w:val="000000" w:themeColor="text1"/>
                          <w:kern w:val="24"/>
                        </w:rPr>
                        <w:t>,</w:t>
                      </w:r>
                      <w:r w:rsidRPr="00F117B6">
                        <w:rPr>
                          <w:rFonts w:ascii="Arial" w:hAnsi="Arial" w:cs="Arial"/>
                          <w:szCs w:val="20"/>
                        </w:rPr>
                        <w:t xml:space="preserve"> p. 137).</w:t>
                      </w:r>
                    </w:p>
                    <w:p w:rsidR="00F117B6" w:rsidRDefault="00F117B6"/>
                  </w:txbxContent>
                </v:textbox>
                <w10:anchorlock/>
              </v:shape>
            </w:pict>
          </mc:Fallback>
        </mc:AlternateContent>
      </w:r>
    </w:p>
    <w:p w:rsidR="001E7292" w:rsidRDefault="001E7292" w:rsidP="001E7292">
      <w:pPr>
        <w:rPr>
          <w:rFonts w:ascii="Arial" w:hAnsi="Arial" w:cs="Arial"/>
        </w:rPr>
      </w:pPr>
    </w:p>
    <w:p w:rsidR="00AA3600" w:rsidRDefault="00AA3600" w:rsidP="00AA3600">
      <w:pPr>
        <w:rPr>
          <w:rFonts w:ascii="Arial" w:hAnsi="Arial" w:cs="Arial"/>
        </w:rPr>
      </w:pPr>
      <w:r w:rsidRPr="00F26781">
        <w:rPr>
          <w:rFonts w:ascii="Arial" w:hAnsi="Arial" w:cs="Arial"/>
          <w:b/>
        </w:rPr>
        <w:t>Directions</w:t>
      </w:r>
      <w:r w:rsidRPr="00F26781">
        <w:rPr>
          <w:rFonts w:ascii="Arial" w:hAnsi="Arial" w:cs="Arial"/>
        </w:rPr>
        <w:t xml:space="preserve">: </w:t>
      </w:r>
      <w:r>
        <w:rPr>
          <w:rFonts w:ascii="Arial" w:hAnsi="Arial" w:cs="Arial"/>
        </w:rPr>
        <w:t xml:space="preserve">Working as a table group, answer the following questions as thoroughly and </w:t>
      </w:r>
      <w:r w:rsidR="001F4DDE">
        <w:rPr>
          <w:rFonts w:ascii="Arial" w:hAnsi="Arial" w:cs="Arial"/>
        </w:rPr>
        <w:t>authentically</w:t>
      </w:r>
      <w:bookmarkStart w:id="0" w:name="_GoBack"/>
      <w:bookmarkEnd w:id="0"/>
      <w:r>
        <w:rPr>
          <w:rFonts w:ascii="Arial" w:hAnsi="Arial" w:cs="Arial"/>
        </w:rPr>
        <w:t xml:space="preserve"> as possible. Throughout the question answering process, chart the group summary of responses for each section on c</w:t>
      </w:r>
      <w:r w:rsidRPr="00F26781">
        <w:rPr>
          <w:rFonts w:ascii="Arial" w:hAnsi="Arial" w:cs="Arial"/>
        </w:rPr>
        <w:t xml:space="preserve">hart paper. Be </w:t>
      </w:r>
      <w:r>
        <w:rPr>
          <w:rFonts w:ascii="Arial" w:hAnsi="Arial" w:cs="Arial"/>
        </w:rPr>
        <w:t xml:space="preserve">prepared to share </w:t>
      </w:r>
      <w:r w:rsidRPr="00F26781">
        <w:rPr>
          <w:rFonts w:ascii="Arial" w:hAnsi="Arial" w:cs="Arial"/>
        </w:rPr>
        <w:t xml:space="preserve">with the </w:t>
      </w:r>
      <w:r>
        <w:rPr>
          <w:rFonts w:ascii="Arial" w:hAnsi="Arial" w:cs="Arial"/>
        </w:rPr>
        <w:t xml:space="preserve">entire </w:t>
      </w:r>
      <w:r w:rsidRPr="00F26781">
        <w:rPr>
          <w:rFonts w:ascii="Arial" w:hAnsi="Arial" w:cs="Arial"/>
        </w:rPr>
        <w:t>group.</w:t>
      </w:r>
      <w:r>
        <w:rPr>
          <w:rFonts w:ascii="Arial" w:hAnsi="Arial" w:cs="Arial"/>
        </w:rPr>
        <w:t xml:space="preserve"> </w:t>
      </w:r>
    </w:p>
    <w:p w:rsidR="00AA3600" w:rsidRPr="00F26781" w:rsidRDefault="00AA3600" w:rsidP="001E7292">
      <w:pPr>
        <w:rPr>
          <w:rFonts w:ascii="Arial" w:hAnsi="Arial" w:cs="Arial"/>
        </w:rPr>
      </w:pPr>
    </w:p>
    <w:p w:rsidR="00A4019D" w:rsidRPr="00F26781" w:rsidRDefault="00D50421" w:rsidP="001E7292">
      <w:pPr>
        <w:rPr>
          <w:rFonts w:ascii="Arial" w:hAnsi="Arial" w:cs="Arial"/>
          <w:b/>
        </w:rPr>
      </w:pPr>
      <w:r>
        <w:rPr>
          <w:rFonts w:ascii="Arial" w:hAnsi="Arial" w:cs="Arial"/>
          <w:b/>
        </w:rPr>
        <w:t>Anti-Bias s</w:t>
      </w:r>
      <w:r w:rsidR="00A4019D" w:rsidRPr="00F26781">
        <w:rPr>
          <w:rFonts w:ascii="Arial" w:hAnsi="Arial" w:cs="Arial"/>
          <w:b/>
        </w:rPr>
        <w:t xml:space="preserve">tart: </w:t>
      </w:r>
    </w:p>
    <w:p w:rsidR="00A4019D" w:rsidRPr="00F26781" w:rsidRDefault="00F26781" w:rsidP="00A4019D">
      <w:pPr>
        <w:pStyle w:val="ListParagraph"/>
        <w:numPr>
          <w:ilvl w:val="0"/>
          <w:numId w:val="2"/>
        </w:numPr>
        <w:rPr>
          <w:rFonts w:ascii="Arial" w:hAnsi="Arial" w:cs="Arial"/>
        </w:rPr>
      </w:pPr>
      <w:r>
        <w:rPr>
          <w:rFonts w:ascii="Arial" w:hAnsi="Arial" w:cs="Arial"/>
        </w:rPr>
        <w:t>What are some k</w:t>
      </w:r>
      <w:r w:rsidR="00A4019D" w:rsidRPr="00F26781">
        <w:rPr>
          <w:rFonts w:ascii="Arial" w:hAnsi="Arial" w:cs="Arial"/>
        </w:rPr>
        <w:t>ey interest</w:t>
      </w:r>
      <w:r>
        <w:rPr>
          <w:rFonts w:ascii="Arial" w:hAnsi="Arial" w:cs="Arial"/>
        </w:rPr>
        <w:t>s</w:t>
      </w:r>
      <w:r w:rsidR="00A4019D" w:rsidRPr="00F26781">
        <w:rPr>
          <w:rFonts w:ascii="Arial" w:hAnsi="Arial" w:cs="Arial"/>
        </w:rPr>
        <w:t xml:space="preserve"> of your children and families?</w:t>
      </w:r>
    </w:p>
    <w:p w:rsidR="00A4019D" w:rsidRPr="00F26781" w:rsidRDefault="00F26781" w:rsidP="00A4019D">
      <w:pPr>
        <w:pStyle w:val="ListParagraph"/>
        <w:numPr>
          <w:ilvl w:val="0"/>
          <w:numId w:val="2"/>
        </w:numPr>
        <w:rPr>
          <w:rFonts w:ascii="Arial" w:hAnsi="Arial" w:cs="Arial"/>
        </w:rPr>
      </w:pPr>
      <w:r>
        <w:rPr>
          <w:rFonts w:ascii="Arial" w:hAnsi="Arial" w:cs="Arial"/>
        </w:rPr>
        <w:t>What are some every</w:t>
      </w:r>
      <w:r w:rsidR="00A4019D" w:rsidRPr="00F26781">
        <w:rPr>
          <w:rFonts w:ascii="Arial" w:hAnsi="Arial" w:cs="Arial"/>
        </w:rPr>
        <w:t>day experience</w:t>
      </w:r>
      <w:r>
        <w:rPr>
          <w:rFonts w:ascii="Arial" w:hAnsi="Arial" w:cs="Arial"/>
        </w:rPr>
        <w:t>s</w:t>
      </w:r>
      <w:r w:rsidR="00A4019D" w:rsidRPr="00F26781">
        <w:rPr>
          <w:rFonts w:ascii="Arial" w:hAnsi="Arial" w:cs="Arial"/>
        </w:rPr>
        <w:t xml:space="preserve"> your children and families have with these interest</w:t>
      </w:r>
      <w:r>
        <w:rPr>
          <w:rFonts w:ascii="Arial" w:hAnsi="Arial" w:cs="Arial"/>
        </w:rPr>
        <w:t>s</w:t>
      </w:r>
      <w:r w:rsidR="00A4019D" w:rsidRPr="00F26781">
        <w:rPr>
          <w:rFonts w:ascii="Arial" w:hAnsi="Arial" w:cs="Arial"/>
        </w:rPr>
        <w:t>?</w:t>
      </w:r>
    </w:p>
    <w:p w:rsidR="00A4019D" w:rsidRPr="00F26781" w:rsidRDefault="00A4019D" w:rsidP="00A4019D">
      <w:pPr>
        <w:pStyle w:val="ListParagraph"/>
        <w:numPr>
          <w:ilvl w:val="0"/>
          <w:numId w:val="2"/>
        </w:numPr>
        <w:rPr>
          <w:rFonts w:ascii="Arial" w:hAnsi="Arial" w:cs="Arial"/>
        </w:rPr>
      </w:pPr>
      <w:r w:rsidRPr="00F26781">
        <w:rPr>
          <w:rFonts w:ascii="Arial" w:hAnsi="Arial" w:cs="Arial"/>
        </w:rPr>
        <w:t>Can you use this knowledge to think of a dramatic play center and scenario for this activity?</w:t>
      </w:r>
    </w:p>
    <w:p w:rsidR="001E7292" w:rsidRPr="00BE77E6" w:rsidRDefault="001E7292" w:rsidP="001E7292">
      <w:pPr>
        <w:rPr>
          <w:rFonts w:ascii="Arial" w:hAnsi="Arial" w:cs="Arial"/>
          <w:sz w:val="16"/>
          <w:szCs w:val="16"/>
        </w:rPr>
      </w:pPr>
    </w:p>
    <w:p w:rsidR="00692AA6" w:rsidRDefault="001E7292" w:rsidP="00692AA6">
      <w:pPr>
        <w:ind w:firstLine="360"/>
        <w:rPr>
          <w:rFonts w:ascii="Arial" w:hAnsi="Arial" w:cs="Arial"/>
          <w:b/>
        </w:rPr>
      </w:pPr>
      <w:r w:rsidRPr="00BE77E6">
        <w:rPr>
          <w:rFonts w:ascii="Arial" w:hAnsi="Arial" w:cs="Arial"/>
          <w:b/>
          <w:sz w:val="32"/>
          <w:szCs w:val="32"/>
        </w:rPr>
        <w:t>P</w:t>
      </w:r>
      <w:r w:rsidRPr="00745AF1">
        <w:rPr>
          <w:rFonts w:ascii="Arial" w:hAnsi="Arial" w:cs="Arial"/>
        </w:rPr>
        <w:t>lan</w:t>
      </w:r>
      <w:r w:rsidR="00E96E85">
        <w:rPr>
          <w:rFonts w:ascii="Arial" w:hAnsi="Arial" w:cs="Arial"/>
          <w:b/>
        </w:rPr>
        <w:t>:</w:t>
      </w:r>
    </w:p>
    <w:p w:rsidR="00692AA6" w:rsidRPr="00692AA6" w:rsidRDefault="001E7292" w:rsidP="00692AA6">
      <w:pPr>
        <w:pStyle w:val="ListParagraph"/>
        <w:numPr>
          <w:ilvl w:val="0"/>
          <w:numId w:val="3"/>
        </w:numPr>
        <w:rPr>
          <w:rFonts w:ascii="Arial" w:hAnsi="Arial" w:cs="Arial"/>
          <w:b/>
        </w:rPr>
      </w:pPr>
      <w:r w:rsidRPr="00692AA6">
        <w:rPr>
          <w:rFonts w:ascii="Arial" w:hAnsi="Arial" w:cs="Arial"/>
        </w:rPr>
        <w:t>When and how will you facilitate planning?</w:t>
      </w:r>
    </w:p>
    <w:p w:rsidR="00692AA6" w:rsidRPr="00692AA6" w:rsidRDefault="001E7292" w:rsidP="00692AA6">
      <w:pPr>
        <w:pStyle w:val="ListParagraph"/>
        <w:numPr>
          <w:ilvl w:val="0"/>
          <w:numId w:val="3"/>
        </w:numPr>
        <w:rPr>
          <w:rFonts w:ascii="Arial" w:hAnsi="Arial" w:cs="Arial"/>
          <w:b/>
        </w:rPr>
      </w:pPr>
      <w:r w:rsidRPr="00692AA6">
        <w:rPr>
          <w:rFonts w:ascii="Arial" w:hAnsi="Arial" w:cs="Arial"/>
        </w:rPr>
        <w:t>What visual will you use to facilitate planning?</w:t>
      </w:r>
    </w:p>
    <w:p w:rsidR="00692AA6" w:rsidRPr="00BE77E6" w:rsidRDefault="00692AA6" w:rsidP="00692AA6">
      <w:pPr>
        <w:rPr>
          <w:rFonts w:ascii="Arial" w:hAnsi="Arial" w:cs="Arial"/>
          <w:b/>
          <w:sz w:val="16"/>
          <w:szCs w:val="16"/>
        </w:rPr>
      </w:pPr>
    </w:p>
    <w:p w:rsidR="00692AA6" w:rsidRDefault="001E7292" w:rsidP="00692AA6">
      <w:pPr>
        <w:ind w:left="360"/>
        <w:rPr>
          <w:rFonts w:ascii="Arial" w:hAnsi="Arial" w:cs="Arial"/>
          <w:b/>
        </w:rPr>
      </w:pPr>
      <w:r w:rsidRPr="00BE77E6">
        <w:rPr>
          <w:rFonts w:ascii="Arial" w:hAnsi="Arial" w:cs="Arial"/>
          <w:b/>
          <w:sz w:val="32"/>
          <w:szCs w:val="32"/>
        </w:rPr>
        <w:t>R</w:t>
      </w:r>
      <w:r w:rsidRPr="00692AA6">
        <w:rPr>
          <w:rFonts w:ascii="Arial" w:hAnsi="Arial" w:cs="Arial"/>
          <w:b/>
        </w:rPr>
        <w:t>o</w:t>
      </w:r>
      <w:r w:rsidRPr="00745AF1">
        <w:rPr>
          <w:rFonts w:ascii="Arial" w:hAnsi="Arial" w:cs="Arial"/>
        </w:rPr>
        <w:t>les</w:t>
      </w:r>
      <w:r w:rsidR="00E96E85">
        <w:rPr>
          <w:rFonts w:ascii="Arial" w:hAnsi="Arial" w:cs="Arial"/>
          <w:b/>
        </w:rPr>
        <w:t xml:space="preserve"> </w:t>
      </w:r>
      <w:r w:rsidR="00E96E85" w:rsidRPr="00E96E85">
        <w:rPr>
          <w:rFonts w:ascii="Arial" w:hAnsi="Arial" w:cs="Arial"/>
        </w:rPr>
        <w:t>children can play:</w:t>
      </w:r>
    </w:p>
    <w:p w:rsidR="00692AA6" w:rsidRPr="00692AA6" w:rsidRDefault="001E7292" w:rsidP="00692AA6">
      <w:pPr>
        <w:pStyle w:val="ListParagraph"/>
        <w:numPr>
          <w:ilvl w:val="0"/>
          <w:numId w:val="4"/>
        </w:numPr>
        <w:rPr>
          <w:rFonts w:ascii="Arial" w:hAnsi="Arial" w:cs="Arial"/>
          <w:b/>
        </w:rPr>
      </w:pPr>
      <w:r w:rsidRPr="00692AA6">
        <w:rPr>
          <w:rFonts w:ascii="Arial" w:hAnsi="Arial" w:cs="Arial"/>
        </w:rPr>
        <w:t xml:space="preserve">What key roles </w:t>
      </w:r>
      <w:r w:rsidR="00692AA6">
        <w:rPr>
          <w:rFonts w:ascii="Arial" w:hAnsi="Arial" w:cs="Arial"/>
        </w:rPr>
        <w:t xml:space="preserve">need </w:t>
      </w:r>
      <w:r w:rsidRPr="00692AA6">
        <w:rPr>
          <w:rFonts w:ascii="Arial" w:hAnsi="Arial" w:cs="Arial"/>
        </w:rPr>
        <w:t xml:space="preserve">to </w:t>
      </w:r>
      <w:r w:rsidR="00692AA6">
        <w:rPr>
          <w:rFonts w:ascii="Arial" w:hAnsi="Arial" w:cs="Arial"/>
        </w:rPr>
        <w:t xml:space="preserve">be </w:t>
      </w:r>
      <w:r w:rsidRPr="00692AA6">
        <w:rPr>
          <w:rFonts w:ascii="Arial" w:hAnsi="Arial" w:cs="Arial"/>
        </w:rPr>
        <w:t>explain</w:t>
      </w:r>
      <w:r w:rsidR="00692AA6">
        <w:rPr>
          <w:rFonts w:ascii="Arial" w:hAnsi="Arial" w:cs="Arial"/>
        </w:rPr>
        <w:t>ed</w:t>
      </w:r>
      <w:r w:rsidRPr="00692AA6">
        <w:rPr>
          <w:rFonts w:ascii="Arial" w:hAnsi="Arial" w:cs="Arial"/>
        </w:rPr>
        <w:t>?</w:t>
      </w:r>
    </w:p>
    <w:p w:rsidR="00692AA6" w:rsidRPr="00692AA6" w:rsidRDefault="00692AA6" w:rsidP="00692AA6">
      <w:pPr>
        <w:pStyle w:val="ListParagraph"/>
        <w:numPr>
          <w:ilvl w:val="0"/>
          <w:numId w:val="4"/>
        </w:numPr>
        <w:rPr>
          <w:rFonts w:ascii="Arial" w:hAnsi="Arial" w:cs="Arial"/>
          <w:b/>
        </w:rPr>
      </w:pPr>
      <w:r w:rsidRPr="00692AA6">
        <w:rPr>
          <w:rFonts w:ascii="Arial" w:hAnsi="Arial" w:cs="Arial"/>
        </w:rPr>
        <w:t>What</w:t>
      </w:r>
      <w:r w:rsidR="001E7292" w:rsidRPr="00692AA6">
        <w:rPr>
          <w:rFonts w:ascii="Arial" w:hAnsi="Arial" w:cs="Arial"/>
        </w:rPr>
        <w:t xml:space="preserve"> prior knowledge are you building </w:t>
      </w:r>
      <w:r>
        <w:rPr>
          <w:rFonts w:ascii="Arial" w:hAnsi="Arial" w:cs="Arial"/>
        </w:rPr>
        <w:t>upon</w:t>
      </w:r>
      <w:r w:rsidR="001E7292" w:rsidRPr="00692AA6">
        <w:rPr>
          <w:rFonts w:ascii="Arial" w:hAnsi="Arial" w:cs="Arial"/>
        </w:rPr>
        <w:t xml:space="preserve"> with your children?</w:t>
      </w:r>
    </w:p>
    <w:p w:rsidR="001E7292" w:rsidRPr="00692AA6" w:rsidRDefault="001E7292" w:rsidP="00692AA6">
      <w:pPr>
        <w:pStyle w:val="ListParagraph"/>
        <w:numPr>
          <w:ilvl w:val="0"/>
          <w:numId w:val="4"/>
        </w:numPr>
        <w:rPr>
          <w:rFonts w:ascii="Arial" w:hAnsi="Arial" w:cs="Arial"/>
          <w:b/>
        </w:rPr>
      </w:pPr>
      <w:r w:rsidRPr="00692AA6">
        <w:rPr>
          <w:rFonts w:ascii="Arial" w:hAnsi="Arial" w:cs="Arial"/>
        </w:rPr>
        <w:t>How will you use UDL strategies</w:t>
      </w:r>
      <w:r w:rsidR="00692AA6">
        <w:rPr>
          <w:rFonts w:ascii="Arial" w:hAnsi="Arial" w:cs="Arial"/>
        </w:rPr>
        <w:t xml:space="preserve"> to provide information on the r</w:t>
      </w:r>
      <w:r w:rsidRPr="00692AA6">
        <w:rPr>
          <w:rFonts w:ascii="Arial" w:hAnsi="Arial" w:cs="Arial"/>
        </w:rPr>
        <w:t>oles</w:t>
      </w:r>
      <w:r w:rsidR="00692AA6">
        <w:rPr>
          <w:rFonts w:ascii="Arial" w:hAnsi="Arial" w:cs="Arial"/>
        </w:rPr>
        <w:t>?</w:t>
      </w:r>
    </w:p>
    <w:p w:rsidR="001E7292" w:rsidRPr="00BE77E6" w:rsidRDefault="001E7292" w:rsidP="001E7292">
      <w:pPr>
        <w:rPr>
          <w:rFonts w:ascii="Arial" w:hAnsi="Arial" w:cs="Arial"/>
          <w:sz w:val="16"/>
          <w:szCs w:val="16"/>
        </w:rPr>
      </w:pPr>
    </w:p>
    <w:p w:rsidR="00692AA6" w:rsidRDefault="001E7292" w:rsidP="00692AA6">
      <w:pPr>
        <w:ind w:left="360"/>
        <w:rPr>
          <w:rFonts w:ascii="Arial" w:hAnsi="Arial" w:cs="Arial"/>
          <w:b/>
        </w:rPr>
      </w:pPr>
      <w:r w:rsidRPr="00BE77E6">
        <w:rPr>
          <w:rFonts w:ascii="Arial" w:hAnsi="Arial" w:cs="Arial"/>
          <w:b/>
          <w:sz w:val="32"/>
          <w:szCs w:val="32"/>
        </w:rPr>
        <w:t>P</w:t>
      </w:r>
      <w:r w:rsidRPr="00745AF1">
        <w:rPr>
          <w:rFonts w:ascii="Arial" w:hAnsi="Arial" w:cs="Arial"/>
        </w:rPr>
        <w:t>rops</w:t>
      </w:r>
      <w:r w:rsidR="00E96E85">
        <w:rPr>
          <w:rFonts w:ascii="Arial" w:hAnsi="Arial" w:cs="Arial"/>
          <w:b/>
        </w:rPr>
        <w:t>:</w:t>
      </w:r>
    </w:p>
    <w:p w:rsidR="00692AA6" w:rsidRPr="00692AA6" w:rsidRDefault="001E7292" w:rsidP="00692AA6">
      <w:pPr>
        <w:pStyle w:val="ListParagraph"/>
        <w:numPr>
          <w:ilvl w:val="0"/>
          <w:numId w:val="5"/>
        </w:numPr>
        <w:rPr>
          <w:rFonts w:ascii="Arial" w:hAnsi="Arial" w:cs="Arial"/>
          <w:b/>
        </w:rPr>
      </w:pPr>
      <w:r w:rsidRPr="00692AA6">
        <w:rPr>
          <w:rFonts w:ascii="Arial" w:hAnsi="Arial" w:cs="Arial"/>
        </w:rPr>
        <w:t xml:space="preserve">What props might you use? </w:t>
      </w:r>
    </w:p>
    <w:p w:rsidR="00692AA6" w:rsidRPr="00692AA6" w:rsidRDefault="001E7292" w:rsidP="00692AA6">
      <w:pPr>
        <w:pStyle w:val="ListParagraph"/>
        <w:numPr>
          <w:ilvl w:val="0"/>
          <w:numId w:val="5"/>
        </w:numPr>
        <w:rPr>
          <w:rFonts w:ascii="Arial" w:hAnsi="Arial" w:cs="Arial"/>
          <w:b/>
        </w:rPr>
      </w:pPr>
      <w:r w:rsidRPr="00692AA6">
        <w:rPr>
          <w:rFonts w:ascii="Arial" w:hAnsi="Arial" w:cs="Arial"/>
        </w:rPr>
        <w:t>What might you have the children make?</w:t>
      </w:r>
    </w:p>
    <w:p w:rsidR="00692AA6" w:rsidRPr="00692AA6" w:rsidRDefault="001E7292" w:rsidP="00692AA6">
      <w:pPr>
        <w:pStyle w:val="ListParagraph"/>
        <w:numPr>
          <w:ilvl w:val="1"/>
          <w:numId w:val="5"/>
        </w:numPr>
        <w:ind w:left="1440"/>
        <w:rPr>
          <w:rFonts w:ascii="Arial" w:hAnsi="Arial" w:cs="Arial"/>
          <w:b/>
        </w:rPr>
      </w:pPr>
      <w:r w:rsidRPr="00692AA6">
        <w:rPr>
          <w:rFonts w:ascii="Arial" w:hAnsi="Arial" w:cs="Arial"/>
        </w:rPr>
        <w:t>Use what we have here today as a start</w:t>
      </w:r>
      <w:r w:rsidR="00692AA6">
        <w:rPr>
          <w:rFonts w:ascii="Arial" w:hAnsi="Arial" w:cs="Arial"/>
        </w:rPr>
        <w:t>ing point.</w:t>
      </w:r>
    </w:p>
    <w:p w:rsidR="00692AA6" w:rsidRPr="00692AA6" w:rsidRDefault="00692AA6" w:rsidP="00692AA6">
      <w:pPr>
        <w:pStyle w:val="ListParagraph"/>
        <w:numPr>
          <w:ilvl w:val="1"/>
          <w:numId w:val="5"/>
        </w:numPr>
        <w:ind w:left="1440"/>
        <w:rPr>
          <w:rFonts w:ascii="Arial" w:hAnsi="Arial" w:cs="Arial"/>
          <w:b/>
        </w:rPr>
      </w:pPr>
      <w:r>
        <w:rPr>
          <w:rFonts w:ascii="Arial" w:hAnsi="Arial" w:cs="Arial"/>
        </w:rPr>
        <w:t>Remember to be open-minded</w:t>
      </w:r>
      <w:r w:rsidR="001E7292" w:rsidRPr="00692AA6">
        <w:rPr>
          <w:rFonts w:ascii="Arial" w:hAnsi="Arial" w:cs="Arial"/>
        </w:rPr>
        <w:t xml:space="preserve"> and </w:t>
      </w:r>
      <w:r>
        <w:rPr>
          <w:rFonts w:ascii="Arial" w:hAnsi="Arial" w:cs="Arial"/>
        </w:rPr>
        <w:t xml:space="preserve">to </w:t>
      </w:r>
      <w:r w:rsidR="001E7292" w:rsidRPr="00692AA6">
        <w:rPr>
          <w:rFonts w:ascii="Arial" w:hAnsi="Arial" w:cs="Arial"/>
        </w:rPr>
        <w:t>think of</w:t>
      </w:r>
      <w:r>
        <w:rPr>
          <w:rFonts w:ascii="Arial" w:hAnsi="Arial" w:cs="Arial"/>
        </w:rPr>
        <w:t xml:space="preserve"> multiple uses for one </w:t>
      </w:r>
      <w:r w:rsidR="001E7292" w:rsidRPr="00692AA6">
        <w:rPr>
          <w:rFonts w:ascii="Arial" w:hAnsi="Arial" w:cs="Arial"/>
        </w:rPr>
        <w:t>prop</w:t>
      </w:r>
      <w:r>
        <w:rPr>
          <w:rFonts w:ascii="Arial" w:hAnsi="Arial" w:cs="Arial"/>
        </w:rPr>
        <w:t>/material.</w:t>
      </w:r>
    </w:p>
    <w:p w:rsidR="00692AA6" w:rsidRPr="00BE77E6" w:rsidRDefault="00692AA6" w:rsidP="00692AA6">
      <w:pPr>
        <w:rPr>
          <w:rFonts w:ascii="Arial" w:hAnsi="Arial" w:cs="Arial"/>
          <w:b/>
          <w:sz w:val="16"/>
          <w:szCs w:val="16"/>
        </w:rPr>
      </w:pPr>
    </w:p>
    <w:p w:rsidR="001E7292" w:rsidRPr="00692AA6" w:rsidRDefault="00692AA6" w:rsidP="00692AA6">
      <w:pPr>
        <w:ind w:left="360"/>
        <w:rPr>
          <w:rFonts w:ascii="Arial" w:hAnsi="Arial" w:cs="Arial"/>
          <w:b/>
        </w:rPr>
      </w:pPr>
      <w:r w:rsidRPr="00BE77E6">
        <w:rPr>
          <w:rFonts w:ascii="Arial" w:hAnsi="Arial" w:cs="Arial"/>
          <w:b/>
          <w:sz w:val="32"/>
          <w:szCs w:val="32"/>
        </w:rPr>
        <w:t>E</w:t>
      </w:r>
      <w:r w:rsidRPr="00745AF1">
        <w:rPr>
          <w:rFonts w:ascii="Arial" w:hAnsi="Arial" w:cs="Arial"/>
        </w:rPr>
        <w:t>xtend</w:t>
      </w:r>
      <w:r w:rsidR="00E96E85" w:rsidRPr="00745AF1">
        <w:rPr>
          <w:rFonts w:ascii="Arial" w:hAnsi="Arial" w:cs="Arial"/>
        </w:rPr>
        <w:t>ed</w:t>
      </w:r>
      <w:r w:rsidR="00E96E85">
        <w:rPr>
          <w:rFonts w:ascii="Arial" w:hAnsi="Arial" w:cs="Arial"/>
          <w:b/>
        </w:rPr>
        <w:t xml:space="preserve"> </w:t>
      </w:r>
      <w:r w:rsidR="00E96E85" w:rsidRPr="00E96E85">
        <w:rPr>
          <w:rFonts w:ascii="Arial" w:hAnsi="Arial" w:cs="Arial"/>
        </w:rPr>
        <w:t>time frame:</w:t>
      </w:r>
    </w:p>
    <w:p w:rsidR="00692AA6" w:rsidRDefault="001E7292" w:rsidP="00692AA6">
      <w:pPr>
        <w:pStyle w:val="ListParagraph"/>
        <w:numPr>
          <w:ilvl w:val="0"/>
          <w:numId w:val="6"/>
        </w:numPr>
        <w:ind w:left="1080"/>
        <w:rPr>
          <w:rFonts w:ascii="Arial" w:hAnsi="Arial" w:cs="Arial"/>
        </w:rPr>
      </w:pPr>
      <w:r w:rsidRPr="00692AA6">
        <w:rPr>
          <w:rFonts w:ascii="Arial" w:hAnsi="Arial" w:cs="Arial"/>
        </w:rPr>
        <w:t>How will you allow for time?</w:t>
      </w:r>
    </w:p>
    <w:p w:rsidR="00692AA6" w:rsidRDefault="001E7292" w:rsidP="00692AA6">
      <w:pPr>
        <w:pStyle w:val="ListParagraph"/>
        <w:numPr>
          <w:ilvl w:val="0"/>
          <w:numId w:val="6"/>
        </w:numPr>
        <w:ind w:left="1080"/>
        <w:rPr>
          <w:rFonts w:ascii="Arial" w:hAnsi="Arial" w:cs="Arial"/>
        </w:rPr>
      </w:pPr>
      <w:r w:rsidRPr="00692AA6">
        <w:rPr>
          <w:rFonts w:ascii="Arial" w:hAnsi="Arial" w:cs="Arial"/>
        </w:rPr>
        <w:t>How will you encourage extensions?</w:t>
      </w:r>
    </w:p>
    <w:p w:rsidR="001E7292" w:rsidRPr="00692AA6" w:rsidRDefault="001E7292" w:rsidP="00692AA6">
      <w:pPr>
        <w:pStyle w:val="ListParagraph"/>
        <w:numPr>
          <w:ilvl w:val="0"/>
          <w:numId w:val="6"/>
        </w:numPr>
        <w:ind w:left="1080"/>
        <w:rPr>
          <w:rFonts w:ascii="Arial" w:hAnsi="Arial" w:cs="Arial"/>
        </w:rPr>
      </w:pPr>
      <w:r w:rsidRPr="00692AA6">
        <w:rPr>
          <w:rFonts w:ascii="Arial" w:hAnsi="Arial" w:cs="Arial"/>
        </w:rPr>
        <w:t>How will you model extensions?</w:t>
      </w:r>
    </w:p>
    <w:p w:rsidR="001E7292" w:rsidRPr="00BE77E6" w:rsidRDefault="001E7292" w:rsidP="00692AA6">
      <w:pPr>
        <w:pStyle w:val="ListParagraph"/>
        <w:ind w:left="1440"/>
        <w:rPr>
          <w:rFonts w:ascii="Arial" w:hAnsi="Arial" w:cs="Arial"/>
          <w:sz w:val="16"/>
          <w:szCs w:val="16"/>
        </w:rPr>
      </w:pPr>
    </w:p>
    <w:p w:rsidR="00745AF1" w:rsidRDefault="00745AF1" w:rsidP="00692AA6">
      <w:pPr>
        <w:ind w:left="360"/>
        <w:rPr>
          <w:rFonts w:ascii="Arial" w:hAnsi="Arial" w:cs="Arial"/>
          <w:b/>
          <w:sz w:val="32"/>
          <w:szCs w:val="32"/>
        </w:rPr>
      </w:pPr>
    </w:p>
    <w:p w:rsidR="00745AF1" w:rsidRDefault="00745AF1" w:rsidP="00692AA6">
      <w:pPr>
        <w:ind w:left="360"/>
        <w:rPr>
          <w:rFonts w:ascii="Arial" w:hAnsi="Arial" w:cs="Arial"/>
          <w:b/>
          <w:sz w:val="32"/>
          <w:szCs w:val="32"/>
        </w:rPr>
      </w:pPr>
    </w:p>
    <w:p w:rsidR="00692AA6" w:rsidRDefault="001E7292" w:rsidP="00692AA6">
      <w:pPr>
        <w:ind w:left="360"/>
        <w:rPr>
          <w:rFonts w:ascii="Arial" w:hAnsi="Arial" w:cs="Arial"/>
          <w:b/>
        </w:rPr>
      </w:pPr>
      <w:r w:rsidRPr="00BE77E6">
        <w:rPr>
          <w:rFonts w:ascii="Arial" w:hAnsi="Arial" w:cs="Arial"/>
          <w:b/>
          <w:sz w:val="32"/>
          <w:szCs w:val="32"/>
        </w:rPr>
        <w:t>L</w:t>
      </w:r>
      <w:r w:rsidRPr="00745AF1">
        <w:rPr>
          <w:rFonts w:ascii="Arial" w:hAnsi="Arial" w:cs="Arial"/>
        </w:rPr>
        <w:t>anguage</w:t>
      </w:r>
      <w:r w:rsidR="00E96E85">
        <w:rPr>
          <w:rFonts w:ascii="Arial" w:hAnsi="Arial" w:cs="Arial"/>
          <w:b/>
        </w:rPr>
        <w:t>:</w:t>
      </w:r>
    </w:p>
    <w:p w:rsidR="00692AA6" w:rsidRPr="00692AA6" w:rsidRDefault="001E7292" w:rsidP="00692AA6">
      <w:pPr>
        <w:pStyle w:val="ListParagraph"/>
        <w:numPr>
          <w:ilvl w:val="0"/>
          <w:numId w:val="7"/>
        </w:numPr>
        <w:rPr>
          <w:rFonts w:ascii="Arial" w:hAnsi="Arial" w:cs="Arial"/>
          <w:b/>
        </w:rPr>
      </w:pPr>
      <w:r w:rsidRPr="00692AA6">
        <w:rPr>
          <w:rFonts w:ascii="Arial" w:hAnsi="Arial" w:cs="Arial"/>
        </w:rPr>
        <w:t xml:space="preserve">What key vocabulary will you teach? </w:t>
      </w:r>
    </w:p>
    <w:p w:rsidR="00692AA6" w:rsidRPr="00692AA6" w:rsidRDefault="001E7292" w:rsidP="00692AA6">
      <w:pPr>
        <w:pStyle w:val="ListParagraph"/>
        <w:numPr>
          <w:ilvl w:val="0"/>
          <w:numId w:val="7"/>
        </w:numPr>
        <w:rPr>
          <w:rFonts w:ascii="Arial" w:hAnsi="Arial" w:cs="Arial"/>
          <w:b/>
        </w:rPr>
      </w:pPr>
      <w:r w:rsidRPr="00692AA6">
        <w:rPr>
          <w:rFonts w:ascii="Arial" w:hAnsi="Arial" w:cs="Arial"/>
        </w:rPr>
        <w:t>What UDL strategies will you use to teach the vocabulary?</w:t>
      </w:r>
    </w:p>
    <w:p w:rsidR="00692AA6" w:rsidRPr="00692AA6" w:rsidRDefault="001E7292" w:rsidP="00692AA6">
      <w:pPr>
        <w:pStyle w:val="ListParagraph"/>
        <w:numPr>
          <w:ilvl w:val="0"/>
          <w:numId w:val="7"/>
        </w:numPr>
        <w:rPr>
          <w:rFonts w:ascii="Arial" w:hAnsi="Arial" w:cs="Arial"/>
          <w:b/>
        </w:rPr>
      </w:pPr>
      <w:r w:rsidRPr="00692AA6">
        <w:rPr>
          <w:rFonts w:ascii="Arial" w:hAnsi="Arial" w:cs="Arial"/>
        </w:rPr>
        <w:t>Where will you repeat language in the classroom?</w:t>
      </w:r>
    </w:p>
    <w:p w:rsidR="001E7292" w:rsidRPr="00692AA6" w:rsidRDefault="001E7292" w:rsidP="00692AA6">
      <w:pPr>
        <w:pStyle w:val="ListParagraph"/>
        <w:numPr>
          <w:ilvl w:val="0"/>
          <w:numId w:val="7"/>
        </w:numPr>
        <w:rPr>
          <w:rFonts w:ascii="Arial" w:hAnsi="Arial" w:cs="Arial"/>
          <w:b/>
        </w:rPr>
      </w:pPr>
      <w:r w:rsidRPr="00692AA6">
        <w:rPr>
          <w:rFonts w:ascii="Arial" w:hAnsi="Arial" w:cs="Arial"/>
        </w:rPr>
        <w:t xml:space="preserve">What connections will you draw to </w:t>
      </w:r>
      <w:r w:rsidR="00745AF1">
        <w:rPr>
          <w:rFonts w:ascii="Arial" w:hAnsi="Arial" w:cs="Arial"/>
        </w:rPr>
        <w:t>the</w:t>
      </w:r>
      <w:r w:rsidRPr="00692AA6">
        <w:rPr>
          <w:rFonts w:ascii="Arial" w:hAnsi="Arial" w:cs="Arial"/>
        </w:rPr>
        <w:t xml:space="preserve"> home language</w:t>
      </w:r>
      <w:r w:rsidR="00745AF1">
        <w:rPr>
          <w:rFonts w:ascii="Arial" w:hAnsi="Arial" w:cs="Arial"/>
        </w:rPr>
        <w:t>(s) of the children</w:t>
      </w:r>
      <w:r w:rsidRPr="00692AA6">
        <w:rPr>
          <w:rFonts w:ascii="Arial" w:hAnsi="Arial" w:cs="Arial"/>
        </w:rPr>
        <w:t>?</w:t>
      </w:r>
    </w:p>
    <w:p w:rsidR="001E7292" w:rsidRPr="00BE77E6" w:rsidRDefault="001E7292" w:rsidP="001E7292">
      <w:pPr>
        <w:pStyle w:val="ListParagraph"/>
        <w:ind w:left="2160"/>
        <w:rPr>
          <w:rFonts w:ascii="Arial" w:hAnsi="Arial" w:cs="Arial"/>
          <w:sz w:val="16"/>
          <w:szCs w:val="16"/>
        </w:rPr>
      </w:pPr>
    </w:p>
    <w:p w:rsidR="00692AA6" w:rsidRDefault="001E7292" w:rsidP="00692AA6">
      <w:pPr>
        <w:ind w:left="360"/>
        <w:rPr>
          <w:rFonts w:ascii="Arial" w:hAnsi="Arial" w:cs="Arial"/>
          <w:b/>
        </w:rPr>
      </w:pPr>
      <w:r w:rsidRPr="00BE77E6">
        <w:rPr>
          <w:rFonts w:ascii="Arial" w:hAnsi="Arial" w:cs="Arial"/>
          <w:b/>
          <w:sz w:val="32"/>
          <w:szCs w:val="32"/>
        </w:rPr>
        <w:t>S</w:t>
      </w:r>
      <w:r w:rsidRPr="00745AF1">
        <w:rPr>
          <w:rFonts w:ascii="Arial" w:hAnsi="Arial" w:cs="Arial"/>
        </w:rPr>
        <w:t>cenario</w:t>
      </w:r>
      <w:r w:rsidR="00E96E85">
        <w:rPr>
          <w:rFonts w:ascii="Arial" w:hAnsi="Arial" w:cs="Arial"/>
          <w:b/>
        </w:rPr>
        <w:t>:</w:t>
      </w:r>
    </w:p>
    <w:p w:rsidR="00692AA6" w:rsidRPr="00692AA6" w:rsidRDefault="001E7292" w:rsidP="00692AA6">
      <w:pPr>
        <w:pStyle w:val="ListParagraph"/>
        <w:numPr>
          <w:ilvl w:val="0"/>
          <w:numId w:val="8"/>
        </w:numPr>
        <w:rPr>
          <w:rFonts w:ascii="Arial" w:hAnsi="Arial" w:cs="Arial"/>
          <w:b/>
        </w:rPr>
      </w:pPr>
      <w:r w:rsidRPr="00692AA6">
        <w:rPr>
          <w:rFonts w:ascii="Arial" w:hAnsi="Arial" w:cs="Arial"/>
        </w:rPr>
        <w:t>What are the key elements of the scenario?</w:t>
      </w:r>
    </w:p>
    <w:p w:rsidR="00692AA6" w:rsidRPr="00692AA6" w:rsidRDefault="001E7292" w:rsidP="00692AA6">
      <w:pPr>
        <w:pStyle w:val="ListParagraph"/>
        <w:numPr>
          <w:ilvl w:val="0"/>
          <w:numId w:val="8"/>
        </w:numPr>
        <w:rPr>
          <w:rFonts w:ascii="Arial" w:hAnsi="Arial" w:cs="Arial"/>
          <w:b/>
        </w:rPr>
      </w:pPr>
      <w:r w:rsidRPr="00692AA6">
        <w:rPr>
          <w:rFonts w:ascii="Arial" w:hAnsi="Arial" w:cs="Arial"/>
        </w:rPr>
        <w:t xml:space="preserve">What prior knowledge </w:t>
      </w:r>
      <w:r w:rsidR="00692AA6">
        <w:rPr>
          <w:rFonts w:ascii="Arial" w:hAnsi="Arial" w:cs="Arial"/>
        </w:rPr>
        <w:t>do</w:t>
      </w:r>
      <w:r w:rsidRPr="00692AA6">
        <w:rPr>
          <w:rFonts w:ascii="Arial" w:hAnsi="Arial" w:cs="Arial"/>
        </w:rPr>
        <w:t xml:space="preserve"> </w:t>
      </w:r>
      <w:r w:rsidR="00692AA6">
        <w:rPr>
          <w:rFonts w:ascii="Arial" w:hAnsi="Arial" w:cs="Arial"/>
        </w:rPr>
        <w:t xml:space="preserve">the </w:t>
      </w:r>
      <w:r w:rsidRPr="00692AA6">
        <w:rPr>
          <w:rFonts w:ascii="Arial" w:hAnsi="Arial" w:cs="Arial"/>
        </w:rPr>
        <w:t>children have of this scenario?</w:t>
      </w:r>
    </w:p>
    <w:p w:rsidR="00692AA6" w:rsidRPr="00692AA6" w:rsidRDefault="001E7292" w:rsidP="00692AA6">
      <w:pPr>
        <w:pStyle w:val="ListParagraph"/>
        <w:numPr>
          <w:ilvl w:val="0"/>
          <w:numId w:val="8"/>
        </w:numPr>
        <w:rPr>
          <w:rFonts w:ascii="Arial" w:hAnsi="Arial" w:cs="Arial"/>
          <w:b/>
        </w:rPr>
      </w:pPr>
      <w:r w:rsidRPr="00692AA6">
        <w:rPr>
          <w:rFonts w:ascii="Arial" w:hAnsi="Arial" w:cs="Arial"/>
        </w:rPr>
        <w:t>How will you teach the needed extra or repeat knowledge?</w:t>
      </w:r>
    </w:p>
    <w:p w:rsidR="00BE77E6" w:rsidRPr="00BE77E6" w:rsidRDefault="001E7292" w:rsidP="00BE77E6">
      <w:pPr>
        <w:pStyle w:val="ListParagraph"/>
        <w:numPr>
          <w:ilvl w:val="0"/>
          <w:numId w:val="8"/>
        </w:numPr>
        <w:rPr>
          <w:rFonts w:ascii="Arial" w:hAnsi="Arial" w:cs="Arial"/>
          <w:b/>
        </w:rPr>
      </w:pPr>
      <w:r w:rsidRPr="00692AA6">
        <w:rPr>
          <w:rFonts w:ascii="Arial" w:hAnsi="Arial" w:cs="Arial"/>
        </w:rPr>
        <w:t>Where in the classroom will you connect this scenario?</w:t>
      </w:r>
    </w:p>
    <w:sectPr w:rsidR="00BE77E6" w:rsidRPr="00BE77E6" w:rsidSect="00E96E85">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44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BF" w:rsidRDefault="00065ABF" w:rsidP="00F26781">
      <w:r>
        <w:separator/>
      </w:r>
    </w:p>
  </w:endnote>
  <w:endnote w:type="continuationSeparator" w:id="0">
    <w:p w:rsidR="00065ABF" w:rsidRDefault="00065ABF" w:rsidP="00F2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81" w:rsidRDefault="00F26781" w:rsidP="00F2678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81" w:rsidRDefault="00745AF1" w:rsidP="00F26781">
    <w:pPr>
      <w:pStyle w:val="Footer"/>
      <w:jc w:val="center"/>
    </w:pPr>
    <w:r>
      <w:rPr>
        <w:rFonts w:ascii="Arial" w:eastAsia="Cambria" w:hAnsi="Arial" w:cs="Arial"/>
        <w:sz w:val="19"/>
        <w:szCs w:val="19"/>
      </w:rPr>
      <w:t>©2017</w:t>
    </w:r>
    <w:r w:rsidR="00F26781" w:rsidRPr="00430E9D">
      <w:rPr>
        <w:rFonts w:ascii="Arial" w:eastAsia="Cambria" w:hAnsi="Arial" w:cs="Arial"/>
        <w:sz w:val="19"/>
        <w:szCs w:val="19"/>
      </w:rPr>
      <w:t xml:space="preserve"> California Department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AD" w:rsidRDefault="004B7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BF" w:rsidRDefault="00065ABF" w:rsidP="00F26781">
      <w:r>
        <w:separator/>
      </w:r>
    </w:p>
  </w:footnote>
  <w:footnote w:type="continuationSeparator" w:id="0">
    <w:p w:rsidR="00065ABF" w:rsidRDefault="00065ABF" w:rsidP="00F2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AD" w:rsidRDefault="004B7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A6" w:rsidRDefault="00692AA6" w:rsidP="00E96E85">
    <w:pPr>
      <w:pStyle w:val="Header"/>
      <w:tabs>
        <w:tab w:val="left" w:pos="3030"/>
        <w:tab w:val="center" w:pos="4320"/>
      </w:tabs>
      <w:jc w:val="center"/>
      <w:rPr>
        <w:rFonts w:ascii="Arial" w:hAnsi="Arial" w:cs="Arial"/>
        <w:b/>
        <w:sz w:val="28"/>
        <w:szCs w:val="28"/>
      </w:rPr>
    </w:pPr>
  </w:p>
  <w:p w:rsidR="00F26781" w:rsidRPr="00F26781" w:rsidRDefault="00F26781" w:rsidP="00E96E85">
    <w:pPr>
      <w:pStyle w:val="Header"/>
      <w:tabs>
        <w:tab w:val="left" w:pos="3030"/>
        <w:tab w:val="center" w:pos="4320"/>
      </w:tabs>
      <w:jc w:val="center"/>
      <w:rPr>
        <w:rFonts w:ascii="Arial" w:hAnsi="Arial" w:cs="Arial"/>
        <w:b/>
        <w:sz w:val="28"/>
        <w:szCs w:val="28"/>
      </w:rPr>
    </w:pPr>
    <w:r>
      <w:rPr>
        <w:rFonts w:ascii="Arial" w:hAnsi="Arial" w:cs="Arial"/>
        <w:b/>
        <w:sz w:val="28"/>
        <w:szCs w:val="28"/>
      </w:rPr>
      <w:t>HANDOUT</w:t>
    </w:r>
    <w:r w:rsidR="004B77AD">
      <w:rPr>
        <w:rFonts w:ascii="Arial" w:hAnsi="Arial" w:cs="Arial"/>
        <w:b/>
        <w:sz w:val="28"/>
        <w:szCs w:val="28"/>
      </w:rPr>
      <w:t xml:space="preserve"> 11</w:t>
    </w:r>
  </w:p>
  <w:p w:rsidR="00F26781" w:rsidRPr="00F26781" w:rsidRDefault="00F26781" w:rsidP="00E96E85">
    <w:pPr>
      <w:pStyle w:val="Header"/>
      <w:jc w:val="center"/>
      <w:rPr>
        <w:rFonts w:ascii="Arial" w:hAnsi="Arial" w:cs="Arial"/>
        <w:sz w:val="28"/>
        <w:szCs w:val="28"/>
      </w:rPr>
    </w:pPr>
    <w:proofErr w:type="spellStart"/>
    <w:r>
      <w:rPr>
        <w:rFonts w:ascii="Arial" w:hAnsi="Arial" w:cs="Arial"/>
        <w:sz w:val="28"/>
        <w:szCs w:val="28"/>
      </w:rPr>
      <w:t>PRoPELS</w:t>
    </w:r>
    <w:proofErr w:type="spellEnd"/>
    <w:r>
      <w:rPr>
        <w:rFonts w:ascii="Arial" w:hAnsi="Arial" w:cs="Arial"/>
        <w:sz w:val="28"/>
        <w:szCs w:val="28"/>
      </w:rPr>
      <w:t xml:space="preserve"> Strategy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AD" w:rsidRDefault="004B7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CC4"/>
    <w:multiLevelType w:val="hybridMultilevel"/>
    <w:tmpl w:val="4A9E1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51D8"/>
    <w:multiLevelType w:val="hybridMultilevel"/>
    <w:tmpl w:val="0AEA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779"/>
    <w:multiLevelType w:val="hybridMultilevel"/>
    <w:tmpl w:val="7560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F36709"/>
    <w:multiLevelType w:val="hybridMultilevel"/>
    <w:tmpl w:val="6A42F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819CF"/>
    <w:multiLevelType w:val="hybridMultilevel"/>
    <w:tmpl w:val="87AC6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6B599E"/>
    <w:multiLevelType w:val="hybridMultilevel"/>
    <w:tmpl w:val="84F07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7C44E5"/>
    <w:multiLevelType w:val="hybridMultilevel"/>
    <w:tmpl w:val="B52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12757"/>
    <w:multiLevelType w:val="hybridMultilevel"/>
    <w:tmpl w:val="E37A4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92"/>
    <w:rsid w:val="00065ABF"/>
    <w:rsid w:val="00135B2E"/>
    <w:rsid w:val="001E7292"/>
    <w:rsid w:val="001F4DDE"/>
    <w:rsid w:val="003F3BF0"/>
    <w:rsid w:val="004B77AD"/>
    <w:rsid w:val="00522642"/>
    <w:rsid w:val="0054743C"/>
    <w:rsid w:val="00692AA6"/>
    <w:rsid w:val="00745AF1"/>
    <w:rsid w:val="00901430"/>
    <w:rsid w:val="00A4019D"/>
    <w:rsid w:val="00AA3600"/>
    <w:rsid w:val="00B54CE5"/>
    <w:rsid w:val="00BE77E6"/>
    <w:rsid w:val="00BF7F37"/>
    <w:rsid w:val="00D50421"/>
    <w:rsid w:val="00E01B39"/>
    <w:rsid w:val="00E40F7A"/>
    <w:rsid w:val="00E96E85"/>
    <w:rsid w:val="00F117B6"/>
    <w:rsid w:val="00F26781"/>
    <w:rsid w:val="00F57D5B"/>
    <w:rsid w:val="00FC4D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3824378-7BB9-4042-8A93-CAB2B530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92"/>
    <w:pPr>
      <w:ind w:left="720"/>
      <w:contextualSpacing/>
    </w:pPr>
  </w:style>
  <w:style w:type="paragraph" w:styleId="Header">
    <w:name w:val="header"/>
    <w:basedOn w:val="Normal"/>
    <w:link w:val="HeaderChar"/>
    <w:uiPriority w:val="99"/>
    <w:unhideWhenUsed/>
    <w:rsid w:val="00F26781"/>
    <w:pPr>
      <w:tabs>
        <w:tab w:val="center" w:pos="4680"/>
        <w:tab w:val="right" w:pos="9360"/>
      </w:tabs>
    </w:pPr>
  </w:style>
  <w:style w:type="character" w:customStyle="1" w:styleId="HeaderChar">
    <w:name w:val="Header Char"/>
    <w:basedOn w:val="DefaultParagraphFont"/>
    <w:link w:val="Header"/>
    <w:uiPriority w:val="99"/>
    <w:rsid w:val="00F26781"/>
  </w:style>
  <w:style w:type="paragraph" w:styleId="Footer">
    <w:name w:val="footer"/>
    <w:basedOn w:val="Normal"/>
    <w:link w:val="FooterChar"/>
    <w:uiPriority w:val="99"/>
    <w:unhideWhenUsed/>
    <w:rsid w:val="00F26781"/>
    <w:pPr>
      <w:tabs>
        <w:tab w:val="center" w:pos="4680"/>
        <w:tab w:val="right" w:pos="9360"/>
      </w:tabs>
    </w:pPr>
  </w:style>
  <w:style w:type="character" w:customStyle="1" w:styleId="FooterChar">
    <w:name w:val="Footer Char"/>
    <w:basedOn w:val="DefaultParagraphFont"/>
    <w:link w:val="Footer"/>
    <w:uiPriority w:val="99"/>
    <w:rsid w:val="00F2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81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Mendenhall</dc:creator>
  <cp:keywords/>
  <cp:lastModifiedBy>Sarah Swan Therriault</cp:lastModifiedBy>
  <cp:revision>2</cp:revision>
  <dcterms:created xsi:type="dcterms:W3CDTF">2017-03-16T22:58:00Z</dcterms:created>
  <dcterms:modified xsi:type="dcterms:W3CDTF">2017-03-16T22:58:00Z</dcterms:modified>
</cp:coreProperties>
</file>