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07" w:rsidRDefault="006D1007"/>
    <w:p w:rsidR="006D1007" w:rsidRDefault="006D1007" w:rsidP="006D1007">
      <w:pPr>
        <w:jc w:val="center"/>
        <w:rPr>
          <w:noProof/>
        </w:rPr>
      </w:pPr>
      <w:r>
        <w:rPr>
          <w:noProof/>
        </w:rPr>
        <w:t xml:space="preserve">References and Supplementary </w:t>
      </w:r>
      <w:bookmarkStart w:id="0" w:name="_GoBack"/>
      <w:bookmarkEnd w:id="0"/>
      <w:r>
        <w:rPr>
          <w:noProof/>
        </w:rPr>
        <w:t>Resources</w:t>
      </w:r>
    </w:p>
    <w:p w:rsidR="006D1007" w:rsidRDefault="006D1007" w:rsidP="006D1007">
      <w:pPr>
        <w:jc w:val="center"/>
        <w:rPr>
          <w:noProof/>
        </w:rPr>
      </w:pPr>
    </w:p>
    <w:p w:rsidR="006D1007" w:rsidRDefault="006D1007" w:rsidP="006D1007">
      <w:pPr>
        <w:jc w:val="center"/>
        <w:rPr>
          <w:noProof/>
        </w:rPr>
      </w:pPr>
      <w:r>
        <w:rPr>
          <w:noProof/>
        </w:rPr>
        <w:t xml:space="preserve">David Dickinson </w:t>
      </w:r>
    </w:p>
    <w:p w:rsidR="006D1007" w:rsidRDefault="006D1007"/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Belsky, J., &amp; Fearon, R. M. P. (2002). Infant-mother attachment security, contextual risk, and early development: A moderational analysis. </w:t>
      </w:r>
      <w:r w:rsidRPr="001F40E7">
        <w:rPr>
          <w:i/>
        </w:rPr>
        <w:t>Development and Psychopathology, 14</w:t>
      </w:r>
      <w:r w:rsidRPr="001F40E7">
        <w:t xml:space="preserve">(2), 293-310. 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Bernier, A., Beauchamp, M. H., Carlson, S. M., &amp; Lalonde, G. (2015). A secure base from which to regulate: Attachment security in toddlerhood as a predictor of executive functioning at school entry. </w:t>
      </w:r>
      <w:r w:rsidRPr="001F40E7">
        <w:rPr>
          <w:i/>
        </w:rPr>
        <w:t>Developmental Psychology, 51</w:t>
      </w:r>
      <w:r w:rsidRPr="001F40E7">
        <w:t>(9), 1177-1189. doi: 10.1037/dev0000032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Bindman, S. W., Hindman, A. H., Bowles, R. P., &amp; Morrison, F. J. (2013). The contributions of parental management language to executive function in preschool children. </w:t>
      </w:r>
      <w:r w:rsidRPr="001F40E7">
        <w:rPr>
          <w:i/>
        </w:rPr>
        <w:t>Early Childhood Research Quarterly, 28</w:t>
      </w:r>
      <w:r w:rsidRPr="001F40E7">
        <w:t>(3), 529-539. doi: 10.1016/j.ecresq.2013.03.003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Bus, A. G., &amp; Van Ijzendoorn, M. H. (1988). Mother-child interactions, attachment, and emergent literacy - a cross-sectional study. </w:t>
      </w:r>
      <w:r w:rsidRPr="001F40E7">
        <w:rPr>
          <w:i/>
        </w:rPr>
        <w:t>Child Development, 59</w:t>
      </w:r>
      <w:r w:rsidRPr="001F40E7">
        <w:t>(5), 1262-1272. doi: 10.2307/1130489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Bus, A. G., &amp; Van Ijzendoorn, M. H. (1995). Mothers reading to their 3-year-olds - the role of mother-child attachment security in becoming literate. </w:t>
      </w:r>
      <w:r w:rsidRPr="001F40E7">
        <w:rPr>
          <w:i/>
        </w:rPr>
        <w:t>Reading Research Quarterly, 30</w:t>
      </w:r>
      <w:r w:rsidRPr="001F40E7">
        <w:t>(4), 998-1015. doi: 10.2307/748207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Dickinson, D. K., Collins, M. F., Nesbitt, K. T., Toub, T. S., Hassinger-Das, B., Hadlely, E. B., . . . Golinkoff, R. M. (in press). Effects of teacher-delivered book reading and play on vocabulary learning and self-regulation among low-income preschool children. </w:t>
      </w:r>
      <w:r w:rsidRPr="001F40E7">
        <w:rPr>
          <w:i/>
        </w:rPr>
        <w:t>Journal of Cognition and Development</w:t>
      </w:r>
      <w:r w:rsidRPr="001F40E7">
        <w:t xml:space="preserve">. </w:t>
      </w:r>
    </w:p>
    <w:p w:rsidR="006D1007" w:rsidRDefault="006D1007" w:rsidP="001F40E7">
      <w:pPr>
        <w:pStyle w:val="EndNoteBibliography"/>
        <w:ind w:left="720" w:hanging="720"/>
      </w:pPr>
      <w:r>
        <w:t>Dickinson, D.K. &amp; Morse, A.B. (2019).  Connecting Through Talk: Nourishing Children’s Development with Language.  Baltimore, MD: Brookes.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Duncan, G. J., Dowsett, C. J., Claessens, A., Magnuson, K., Huston, A. C., Klebanov, P., . . . Japel, C. (2007). School readiness and later achievement. </w:t>
      </w:r>
      <w:r w:rsidRPr="001F40E7">
        <w:rPr>
          <w:i/>
        </w:rPr>
        <w:t>Developmental Psychology, 43</w:t>
      </w:r>
      <w:r w:rsidRPr="001F40E7">
        <w:t xml:space="preserve">(6), 1428-1446. 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Groh, A. M., Fearon, R. P., Bakermans-Kranenburg, M. J., Van Ijzendoorn, M. H., Steele, R. D., &amp; Roisman, G. I. (2014). The significance of attachment security for children's social competence with peers: A meta-analytic study. </w:t>
      </w:r>
      <w:r w:rsidRPr="001F40E7">
        <w:rPr>
          <w:i/>
        </w:rPr>
        <w:t>Attachment &amp; Human Development, 16</w:t>
      </w:r>
      <w:r w:rsidRPr="001F40E7">
        <w:t>(2), 103-136. doi: 10.1080/14616734.2014.883636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Groh, A. M., Roisman, G. I., van Ijzendoorn, M. H., Bakermans-Kranenburg, M. J., &amp; Fearon, R. P. (2012). The significance of insecure and disorganized attachment for children's internalizing symptoms: A meta-analytic study. </w:t>
      </w:r>
      <w:r w:rsidRPr="001F40E7">
        <w:rPr>
          <w:i/>
        </w:rPr>
        <w:t>Child Development, 83</w:t>
      </w:r>
      <w:r w:rsidRPr="001F40E7">
        <w:t>(2), 591-610. doi: 10.1111/j.1467-8624.2011.01711.x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Korucu, I., Selcuk, B., &amp; Harma, M. (2017). Self-regulation: Relations with theory of mind and social behaviour. </w:t>
      </w:r>
      <w:r w:rsidRPr="001F40E7">
        <w:rPr>
          <w:i/>
        </w:rPr>
        <w:t>Infant and Child Development, 26</w:t>
      </w:r>
      <w:r w:rsidRPr="001F40E7">
        <w:t>(3). doi: 10.1002/icd.1988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Kuhn, L. J., Willoughby, M. T., Vernon-Feagans, L., &amp; Blair, C. B. (2016). The contribution of children's time-specific and longitudinal expressive language skills on developmental trajectories of executive function. </w:t>
      </w:r>
      <w:r w:rsidRPr="001F40E7">
        <w:rPr>
          <w:i/>
        </w:rPr>
        <w:t>Journal of Experimental Child Psychology, 148</w:t>
      </w:r>
      <w:r w:rsidRPr="001F40E7">
        <w:t>, 20-34. doi: 10.1016/j.jecp.2016.03.008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Landry, S. H., Miller-Loncar, C. L., Smith, K. E., &amp; Swank, P. R. (2002). The role of early parenting in children's development of executive processes. </w:t>
      </w:r>
      <w:r w:rsidRPr="001F40E7">
        <w:rPr>
          <w:i/>
        </w:rPr>
        <w:t>Developmental Neuropsychology, 21</w:t>
      </w:r>
      <w:r w:rsidRPr="001F40E7">
        <w:t>(1), 15-41. doi: 10.1207/s15326942dn2101_2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lastRenderedPageBreak/>
        <w:t xml:space="preserve">Landry, S. H., Smith, K. E., Swank, P. R., &amp; Guttentag, C. (2008). A responsive parenting intervention: The optimal timing across early childhood for impacting maternal behaviors and child outcomes. </w:t>
      </w:r>
      <w:r w:rsidRPr="001F40E7">
        <w:rPr>
          <w:i/>
        </w:rPr>
        <w:t>Developmental Psychology, 44</w:t>
      </w:r>
      <w:r w:rsidRPr="001F40E7">
        <w:t>(5), 1335-1353. doi: 10.1037/a0013030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Landry, S. H., Smith, K. E., Swank, P. R., &amp; Miller-Loncar, C. L. (2000). Early maternal and child influences on children's later independent cognitive and social functioning. </w:t>
      </w:r>
      <w:r w:rsidRPr="001F40E7">
        <w:rPr>
          <w:i/>
        </w:rPr>
        <w:t>Child Development, 71</w:t>
      </w:r>
      <w:r w:rsidRPr="001F40E7">
        <w:t>(2), 358-375. doi: 10.1111/1467-8624.00150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Landry, S. H., Smith, K. E., Swank, P. R., Zucker, T., Crawford, A. D., &amp; Solari, E. F. (2012). The effects of a responsive parenting intervention on parent-child interactions during shared book reading. </w:t>
      </w:r>
      <w:r w:rsidRPr="001F40E7">
        <w:rPr>
          <w:i/>
        </w:rPr>
        <w:t>Developmental Psychology, 48</w:t>
      </w:r>
      <w:r w:rsidRPr="001F40E7">
        <w:t>(4), 969-986. doi: 10.1037/a0026400</w:t>
      </w:r>
    </w:p>
    <w:p w:rsidR="006D1007" w:rsidRPr="0004609F" w:rsidRDefault="006D1007" w:rsidP="0004609F">
      <w:pPr>
        <w:pStyle w:val="ListParagraph"/>
        <w:ind w:left="360" w:hanging="360"/>
        <w:rPr>
          <w:color w:val="8AD0D6"/>
        </w:rPr>
      </w:pPr>
      <w:r w:rsidRPr="0004609F">
        <w:rPr>
          <w:rFonts w:eastAsiaTheme="majorEastAsia"/>
          <w:color w:val="000000" w:themeColor="text1"/>
          <w:kern w:val="24"/>
        </w:rPr>
        <w:t xml:space="preserve">Leung, C. Y. Y., et al. Enriching home language environment among families from low- SES backgrounds: A randomized controlled trial of a home visiting curriculum. Early Childhood Research Quarterly (2018), https://doi.org/10.1016/j.ecresq.2018.12.005 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Matte-Gagne, C., &amp; Bernier, A. (2011). Prospective relations between maternal autonomy support and child executive functioning: Investigating the mediating role of child language ability. </w:t>
      </w:r>
      <w:r w:rsidRPr="001F40E7">
        <w:rPr>
          <w:i/>
        </w:rPr>
        <w:t>Journal of Experimental Child Psychology, 110</w:t>
      </w:r>
      <w:r w:rsidRPr="001F40E7">
        <w:t>(4), 611-625. doi: 10.1016/j.jecp.2011.06.006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Mendelsohn, A. L., Dreyer, B. P., Flynn, V., Tomopoulos, S., Rovira, I., Tineo, W., . . . Nixon, A. F. (2005). Use of videotaped interactions during pediatric well-child care to promote child development: A randomized, controlled trial. </w:t>
      </w:r>
      <w:r w:rsidRPr="001F40E7">
        <w:rPr>
          <w:i/>
        </w:rPr>
        <w:t>Journal of Developmental and Behavioral Pediatrics, 26</w:t>
      </w:r>
      <w:r w:rsidRPr="001F40E7">
        <w:t xml:space="preserve">(1), 34-41. 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Mendelsohn, A. L., Valdez, P. T., Flynn, V., Foley, G. M., Berkule, S. B., Tomopoulos, S., . . . Dreyer, B. P. (2007). Use of videotaped interactions during pediatric well-child care: Impact at 33 months on parenting and on child development. </w:t>
      </w:r>
      <w:r w:rsidRPr="001F40E7">
        <w:rPr>
          <w:i/>
        </w:rPr>
        <w:t>Journal of Developmental and Behavioral Pediatrics, 28</w:t>
      </w:r>
      <w:r w:rsidRPr="001F40E7">
        <w:t>(3), 206-212. doi: 10.1097/DBP.0b013e3180324d87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Muller, U., Liebermann-Finestone, D. P., Carpendale, J. I. M., Hammond, S. I., &amp; Bibok, M. B. (2012). Knowing minds, controlling actions: The developmental relations between theory of mind and executive function from 2 to 4 years of age. </w:t>
      </w:r>
      <w:r w:rsidRPr="001F40E7">
        <w:rPr>
          <w:i/>
        </w:rPr>
        <w:t>Journal of Experimental Child Psychology, 111</w:t>
      </w:r>
      <w:r w:rsidRPr="001F40E7">
        <w:t>(2), 331-348. doi: 10.1016/j.jecp.2011.08.014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Nesbitt, K. T., Farran, D. C., &amp; Fuhs, M. W. (2015). Executive function skills and academic achievement gains in prekindergarten: Contributions of learning-related behaviors. </w:t>
      </w:r>
      <w:r w:rsidRPr="001F40E7">
        <w:rPr>
          <w:i/>
        </w:rPr>
        <w:t>Developmental Psychology, 51</w:t>
      </w:r>
      <w:r w:rsidRPr="001F40E7">
        <w:t>(7), 865-878. doi: 10.1037/dev0000021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Razza, R. A., &amp; Blair, C. (2009). Associations among false-belief understanding, executive function, and social competence: A longitudinal analysis. </w:t>
      </w:r>
      <w:r w:rsidRPr="001F40E7">
        <w:rPr>
          <w:i/>
        </w:rPr>
        <w:t>Journal of Applied Developmental Psychology, 30</w:t>
      </w:r>
      <w:r w:rsidRPr="001F40E7">
        <w:t>(3), 332-343. doi: 10.1016/j.appdev.2008.12.020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Ruffman, T., Slade, L., &amp; Crowe, E. (2002). The relation between children's and mothers' mental state language and theory-of-mind understanding. </w:t>
      </w:r>
      <w:r w:rsidRPr="001F40E7">
        <w:rPr>
          <w:i/>
        </w:rPr>
        <w:t>Child Development, 73</w:t>
      </w:r>
      <w:r w:rsidRPr="001F40E7">
        <w:t>(3), 734-751. doi: 10.1111/1467-8624.00435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Schick, B., de Villiers, P., de Villiers, J., &amp; Hoffmeister, R. (2007). Language and theory of mind: A study of deaf children. </w:t>
      </w:r>
      <w:r w:rsidRPr="001F40E7">
        <w:rPr>
          <w:i/>
        </w:rPr>
        <w:t>Child Development, 78</w:t>
      </w:r>
      <w:r w:rsidRPr="001F40E7">
        <w:t>(2), 376-396. doi: 10.1111/j.1467-8624.2007.01004.x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Suskind, D. L., Graf, E., Lefel, K. R., Hernandez, M. W., Suskind, E., Webber, R., . . . Nevins, M. E. (2017). Project aspire: Spoken language intervention curriculum for parents of low-socioeconomic status and their deaf and hard-of-hearing children. </w:t>
      </w:r>
      <w:r w:rsidRPr="001F40E7">
        <w:rPr>
          <w:i/>
        </w:rPr>
        <w:t>Otology &amp; Neurotology, 2016</w:t>
      </w:r>
      <w:r w:rsidRPr="001F40E7">
        <w:t xml:space="preserve">(37), 110-117. 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lastRenderedPageBreak/>
        <w:t xml:space="preserve">Suskind, D. L., Leffel, K. R., Graf, E., Hernandez, M. W., Gunderson, E. A., Sapolich, S. G., . . . Levine, S. C. (2016). A parent-directed language intervention for children of low socioeconomic status: A randomized controlled pilot study. </w:t>
      </w:r>
      <w:r w:rsidRPr="001F40E7">
        <w:rPr>
          <w:i/>
        </w:rPr>
        <w:t>Journal of Child Language, 43</w:t>
      </w:r>
      <w:r w:rsidRPr="001F40E7">
        <w:t>(2), 366-406. doi: 10.1017/s0305000915000033</w:t>
      </w:r>
    </w:p>
    <w:p w:rsidR="006D1007" w:rsidRPr="001F40E7" w:rsidRDefault="006D1007" w:rsidP="001F40E7">
      <w:pPr>
        <w:pStyle w:val="EndNoteBibliography"/>
        <w:ind w:left="720" w:hanging="720"/>
      </w:pPr>
      <w:r w:rsidRPr="001F40E7">
        <w:t xml:space="preserve">Tompkins, V. (2015). Improving low-income preschoolers' theory of mind: A training study. </w:t>
      </w:r>
      <w:r w:rsidRPr="001F40E7">
        <w:rPr>
          <w:i/>
        </w:rPr>
        <w:t>Cognitive Development, 36</w:t>
      </w:r>
      <w:r w:rsidRPr="001F40E7">
        <w:t>, 1-19. doi: 10.1016/j.cogdev.2015.07.001</w:t>
      </w:r>
    </w:p>
    <w:p w:rsidR="006D1007" w:rsidRDefault="006D1007"/>
    <w:p w:rsidR="006D1007" w:rsidRDefault="006D1007" w:rsidP="0004609F">
      <w:pPr>
        <w:rPr>
          <w:b/>
        </w:rPr>
      </w:pPr>
      <w:r>
        <w:rPr>
          <w:b/>
        </w:rPr>
        <w:t xml:space="preserve">Useful Resources: </w:t>
      </w:r>
    </w:p>
    <w:p w:rsidR="006D1007" w:rsidRPr="0004609F" w:rsidRDefault="006D1007" w:rsidP="0004609F">
      <w:pPr>
        <w:pStyle w:val="ListParagraph"/>
        <w:numPr>
          <w:ilvl w:val="0"/>
          <w:numId w:val="4"/>
        </w:numPr>
        <w:rPr>
          <w:b/>
        </w:rPr>
      </w:pPr>
      <w:r w:rsidRPr="0004609F">
        <w:rPr>
          <w:rFonts w:eastAsiaTheme="majorEastAsia"/>
          <w:color w:val="000000" w:themeColor="text1"/>
          <w:kern w:val="24"/>
        </w:rPr>
        <w:t xml:space="preserve">Interviews to assess parents’ support for language and literacy for children of different ages in English and Spanish: </w:t>
      </w:r>
      <w:proofErr w:type="spellStart"/>
      <w:r w:rsidRPr="0004609F">
        <w:rPr>
          <w:rFonts w:eastAsiaTheme="majorEastAsia"/>
          <w:color w:val="000000" w:themeColor="text1"/>
          <w:kern w:val="24"/>
        </w:rPr>
        <w:t>StimQ</w:t>
      </w:r>
      <w:proofErr w:type="spellEnd"/>
      <w:r w:rsidRPr="0004609F">
        <w:rPr>
          <w:rFonts w:eastAsiaTheme="majorEastAsia"/>
          <w:color w:val="000000" w:themeColor="text1"/>
          <w:kern w:val="24"/>
        </w:rPr>
        <w:t xml:space="preserve"> (Dreyer, B., </w:t>
      </w:r>
      <w:proofErr w:type="spellStart"/>
      <w:r w:rsidRPr="0004609F">
        <w:rPr>
          <w:rFonts w:eastAsiaTheme="majorEastAsia"/>
          <w:color w:val="000000" w:themeColor="text1"/>
          <w:kern w:val="24"/>
        </w:rPr>
        <w:t>Mendelshohn</w:t>
      </w:r>
      <w:proofErr w:type="spellEnd"/>
      <w:r w:rsidRPr="0004609F">
        <w:rPr>
          <w:rFonts w:eastAsiaTheme="majorEastAsia"/>
          <w:color w:val="000000" w:themeColor="text1"/>
          <w:kern w:val="24"/>
        </w:rPr>
        <w:t xml:space="preserve">, A., </w:t>
      </w:r>
      <w:proofErr w:type="spellStart"/>
      <w:r w:rsidRPr="0004609F">
        <w:rPr>
          <w:rFonts w:eastAsiaTheme="majorEastAsia"/>
          <w:color w:val="000000" w:themeColor="text1"/>
          <w:kern w:val="24"/>
        </w:rPr>
        <w:t>Tamis-LeMonda</w:t>
      </w:r>
      <w:proofErr w:type="spellEnd"/>
      <w:r w:rsidRPr="0004609F">
        <w:rPr>
          <w:rFonts w:eastAsiaTheme="majorEastAsia"/>
          <w:color w:val="000000" w:themeColor="text1"/>
          <w:kern w:val="24"/>
        </w:rPr>
        <w:t>, C.)</w:t>
      </w:r>
    </w:p>
    <w:p w:rsidR="006D1007" w:rsidRDefault="006D1007" w:rsidP="0004609F">
      <w:pPr>
        <w:pStyle w:val="NormalWeb"/>
        <w:spacing w:before="200" w:beforeAutospacing="0" w:after="0" w:afterAutospacing="0"/>
        <w:rPr>
          <w:rFonts w:eastAsiaTheme="majorEastAsia"/>
          <w:color w:val="000000" w:themeColor="text1"/>
          <w:kern w:val="24"/>
        </w:rPr>
      </w:pPr>
      <w:hyperlink r:id="rId5" w:history="1">
        <w:r w:rsidRPr="0004609F">
          <w:rPr>
            <w:rStyle w:val="Hyperlink"/>
            <w:rFonts w:eastAsiaTheme="majorEastAsia"/>
            <w:color w:val="000000" w:themeColor="text1"/>
            <w:kern w:val="24"/>
          </w:rPr>
          <w:t>https://</w:t>
        </w:r>
      </w:hyperlink>
      <w:hyperlink r:id="rId6" w:history="1">
        <w:r w:rsidRPr="0004609F">
          <w:rPr>
            <w:rStyle w:val="Hyperlink"/>
            <w:rFonts w:eastAsiaTheme="majorEastAsia"/>
            <w:color w:val="000000" w:themeColor="text1"/>
            <w:kern w:val="24"/>
          </w:rPr>
          <w:t>med.nyu.edu/pediatrics/developmental/research/belle-project/stimq-cognitive-home-environment</w:t>
        </w:r>
      </w:hyperlink>
    </w:p>
    <w:p w:rsidR="006D1007" w:rsidRPr="0004609F" w:rsidRDefault="006D1007" w:rsidP="0004609F">
      <w:pPr>
        <w:pStyle w:val="NormalWeb"/>
        <w:spacing w:before="200" w:beforeAutospacing="0" w:after="0" w:afterAutospacing="0"/>
      </w:pPr>
    </w:p>
    <w:p w:rsidR="006D1007" w:rsidRPr="0004609F" w:rsidRDefault="006D1007" w:rsidP="0004609F">
      <w:pPr>
        <w:pStyle w:val="ListParagraph"/>
        <w:numPr>
          <w:ilvl w:val="0"/>
          <w:numId w:val="2"/>
        </w:numPr>
        <w:rPr>
          <w:color w:val="8AD0D6"/>
        </w:rPr>
      </w:pPr>
      <w:r w:rsidRPr="0004609F">
        <w:rPr>
          <w:rFonts w:eastAsiaTheme="majorEastAsia"/>
          <w:color w:val="000000" w:themeColor="text1"/>
          <w:kern w:val="24"/>
        </w:rPr>
        <w:t>Website with resources to support math instruction:</w:t>
      </w:r>
    </w:p>
    <w:p w:rsidR="006D1007" w:rsidRPr="0004609F" w:rsidRDefault="006D1007" w:rsidP="0004609F">
      <w:pPr>
        <w:pStyle w:val="NormalWeb"/>
        <w:spacing w:before="200" w:beforeAutospacing="0" w:after="0" w:afterAutospacing="0"/>
      </w:pPr>
      <w:hyperlink r:id="rId7" w:history="1">
        <w:r w:rsidRPr="0004609F">
          <w:rPr>
            <w:rStyle w:val="Hyperlink"/>
            <w:rFonts w:eastAsiaTheme="majorEastAsia"/>
            <w:color w:val="000000" w:themeColor="text1"/>
            <w:kern w:val="24"/>
          </w:rPr>
          <w:t>https</w:t>
        </w:r>
      </w:hyperlink>
      <w:hyperlink r:id="rId8" w:history="1">
        <w:proofErr w:type="gramStart"/>
        <w:r w:rsidRPr="0004609F">
          <w:rPr>
            <w:rStyle w:val="Hyperlink"/>
            <w:rFonts w:eastAsiaTheme="majorEastAsia"/>
            <w:color w:val="000000" w:themeColor="text1"/>
            <w:kern w:val="24"/>
          </w:rPr>
          <w:t>:/</w:t>
        </w:r>
        <w:proofErr w:type="gramEnd"/>
        <w:r w:rsidRPr="0004609F">
          <w:rPr>
            <w:rStyle w:val="Hyperlink"/>
            <w:rFonts w:eastAsiaTheme="majorEastAsia"/>
            <w:color w:val="000000" w:themeColor="text1"/>
            <w:kern w:val="24"/>
          </w:rPr>
          <w:t>/dreme.stanford.edu</w:t>
        </w:r>
      </w:hyperlink>
      <w:hyperlink r:id="rId9" w:history="1">
        <w:r w:rsidRPr="0004609F">
          <w:rPr>
            <w:rStyle w:val="Hyperlink"/>
            <w:rFonts w:eastAsiaTheme="majorEastAsia"/>
            <w:color w:val="000000" w:themeColor="text1"/>
            <w:kern w:val="24"/>
          </w:rPr>
          <w:t>/</w:t>
        </w:r>
      </w:hyperlink>
      <w:r w:rsidRPr="0004609F">
        <w:rPr>
          <w:rFonts w:eastAsiaTheme="majorEastAsia"/>
          <w:color w:val="000000" w:themeColor="text1"/>
          <w:kern w:val="24"/>
        </w:rPr>
        <w:t xml:space="preserve"> </w:t>
      </w:r>
    </w:p>
    <w:p w:rsidR="006D1007" w:rsidRPr="0004609F" w:rsidRDefault="006D1007" w:rsidP="0004609F">
      <w:pPr>
        <w:pStyle w:val="ListParagraph"/>
        <w:numPr>
          <w:ilvl w:val="0"/>
          <w:numId w:val="3"/>
        </w:numPr>
        <w:rPr>
          <w:color w:val="8AD0D6"/>
        </w:rPr>
      </w:pPr>
      <w:hyperlink r:id="rId10" w:history="1">
        <w:r w:rsidRPr="0004609F">
          <w:rPr>
            <w:rStyle w:val="Hyperlink"/>
            <w:rFonts w:eastAsiaTheme="majorEastAsia"/>
            <w:color w:val="000000" w:themeColor="text1"/>
            <w:kern w:val="24"/>
          </w:rPr>
          <w:t>https</w:t>
        </w:r>
      </w:hyperlink>
      <w:hyperlink r:id="rId11" w:history="1">
        <w:r w:rsidRPr="0004609F">
          <w:rPr>
            <w:rStyle w:val="Hyperlink"/>
            <w:rFonts w:eastAsiaTheme="majorEastAsia"/>
            <w:color w:val="000000" w:themeColor="text1"/>
            <w:kern w:val="24"/>
          </w:rPr>
          <w:t>://my.vanderbilt.edu/mnpspartnership/magic8/professional-development-materials/</w:t>
        </w:r>
      </w:hyperlink>
    </w:p>
    <w:p w:rsidR="006D1007" w:rsidRDefault="006D1007" w:rsidP="0004609F">
      <w:pPr>
        <w:pStyle w:val="ListParagraph"/>
        <w:rPr>
          <w:color w:val="8AD0D6"/>
        </w:rPr>
      </w:pPr>
    </w:p>
    <w:p w:rsidR="006D1007" w:rsidRPr="0004609F" w:rsidRDefault="006D1007">
      <w:pPr>
        <w:rPr>
          <w:b/>
        </w:rPr>
      </w:pPr>
    </w:p>
    <w:p w:rsidR="003533FB" w:rsidRDefault="003533FB"/>
    <w:sectPr w:rsidR="00353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41A23"/>
    <w:multiLevelType w:val="hybridMultilevel"/>
    <w:tmpl w:val="AB30FC8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D86F5E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07A4694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AA82EA30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DEB6737A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835CEE2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66A08C6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B2C6F19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9D96F26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" w15:restartNumberingAfterBreak="0">
    <w:nsid w:val="66B9263D"/>
    <w:multiLevelType w:val="hybridMultilevel"/>
    <w:tmpl w:val="7BB8ABEC"/>
    <w:lvl w:ilvl="0" w:tplc="147C51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427E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1C6A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A43A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52AD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C29A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08AF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9C95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AAD2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59C3D07"/>
    <w:multiLevelType w:val="hybridMultilevel"/>
    <w:tmpl w:val="F244A3A0"/>
    <w:lvl w:ilvl="0" w:tplc="A9FEF5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06C8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8233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F409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54C1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4091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92F7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E288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586A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6295AB9"/>
    <w:multiLevelType w:val="hybridMultilevel"/>
    <w:tmpl w:val="523C43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D1007"/>
    <w:rsid w:val="003533FB"/>
    <w:rsid w:val="006D1007"/>
    <w:rsid w:val="0086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CC39"/>
  <w15:chartTrackingRefBased/>
  <w15:docId w15:val="{FD0CF637-DA58-430A-A913-5C5495D6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007"/>
  </w:style>
  <w:style w:type="character" w:default="1" w:styleId="DefaultParagraphFont">
    <w:name w:val="Default Paragraph Font"/>
    <w:uiPriority w:val="1"/>
    <w:semiHidden/>
    <w:unhideWhenUsed/>
    <w:rsid w:val="006D100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D1007"/>
  </w:style>
  <w:style w:type="paragraph" w:customStyle="1" w:styleId="EndNoteBibliographyTitle">
    <w:name w:val="EndNote Bibliography Title"/>
    <w:basedOn w:val="Normal"/>
    <w:link w:val="EndNoteBibliographyTitleChar"/>
    <w:rsid w:val="006D1007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D1007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D1007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D1007"/>
    <w:rPr>
      <w:noProof/>
    </w:rPr>
  </w:style>
  <w:style w:type="paragraph" w:styleId="ListParagraph">
    <w:name w:val="List Paragraph"/>
    <w:basedOn w:val="Normal"/>
    <w:uiPriority w:val="34"/>
    <w:qFormat/>
    <w:rsid w:val="006D1007"/>
    <w:pPr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6D1007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6D1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me.stanford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eme.stanford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.nyu.edu/pediatrics/developmental/research/belle-project/stimq-cognitive-home-environment" TargetMode="External"/><Relationship Id="rId11" Type="http://schemas.openxmlformats.org/officeDocument/2006/relationships/hyperlink" Target="https://my.vanderbilt.edu/mnpspartnership/magic8/professional-development-materials/" TargetMode="External"/><Relationship Id="rId5" Type="http://schemas.openxmlformats.org/officeDocument/2006/relationships/hyperlink" Target="https://med.nyu.edu/pediatrics/developmental/research/belle-project/stimq-cognitive-home-environment" TargetMode="External"/><Relationship Id="rId10" Type="http://schemas.openxmlformats.org/officeDocument/2006/relationships/hyperlink" Target="https://my.vanderbilt.edu/mnpspartnership/magic8/professional-development-materia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em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Dickinson, David K</dc:creator>
  <cp:keywords/>
  <dc:description/>
  <cp:lastModifiedBy>Dickinson, David K</cp:lastModifiedBy>
  <cp:revision>1</cp:revision>
  <dcterms:created xsi:type="dcterms:W3CDTF">2019-02-25T18:46:00Z</dcterms:created>
  <dcterms:modified xsi:type="dcterms:W3CDTF">2019-02-25T18:48:00Z</dcterms:modified>
</cp:coreProperties>
</file>